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0F416" w14:textId="6B457D7A" w:rsidR="003746C5" w:rsidRDefault="00000000">
      <w:pPr>
        <w:spacing w:line="360" w:lineRule="auto"/>
        <w:jc w:val="center"/>
        <w:rPr>
          <w:rFonts w:ascii="黑体" w:eastAsia="黑体" w:hAnsi="黑体" w:hint="eastAsia"/>
          <w:sz w:val="32"/>
          <w:szCs w:val="32"/>
        </w:rPr>
      </w:pPr>
      <w:r>
        <w:rPr>
          <w:rFonts w:ascii="黑体" w:eastAsia="黑体" w:hAnsi="黑体" w:hint="eastAsia"/>
          <w:sz w:val="32"/>
          <w:szCs w:val="32"/>
        </w:rPr>
        <w:t>认证公正性管理办法</w:t>
      </w:r>
    </w:p>
    <w:p w14:paraId="58420001" w14:textId="77777777" w:rsidR="003746C5" w:rsidRDefault="003746C5">
      <w:pPr>
        <w:spacing w:line="360" w:lineRule="auto"/>
        <w:rPr>
          <w:rFonts w:ascii="仿宋" w:eastAsia="仿宋" w:hAnsi="仿宋" w:hint="eastAsia"/>
          <w:sz w:val="24"/>
          <w:szCs w:val="24"/>
        </w:rPr>
      </w:pPr>
    </w:p>
    <w:p w14:paraId="6204638B" w14:textId="77777777" w:rsidR="003746C5" w:rsidRDefault="00000000">
      <w:pPr>
        <w:spacing w:line="360" w:lineRule="auto"/>
        <w:jc w:val="center"/>
        <w:rPr>
          <w:rFonts w:ascii="仿宋" w:eastAsia="仿宋" w:hAnsi="仿宋" w:hint="eastAsia"/>
          <w:b/>
          <w:bCs/>
          <w:sz w:val="28"/>
          <w:szCs w:val="28"/>
        </w:rPr>
      </w:pPr>
      <w:r>
        <w:rPr>
          <w:rFonts w:ascii="仿宋" w:eastAsia="仿宋" w:hAnsi="仿宋" w:hint="eastAsia"/>
          <w:b/>
          <w:bCs/>
          <w:sz w:val="28"/>
          <w:szCs w:val="28"/>
        </w:rPr>
        <w:t>第一章 总则</w:t>
      </w:r>
    </w:p>
    <w:p w14:paraId="418AC89A" w14:textId="77777777" w:rsidR="003746C5" w:rsidRDefault="003746C5">
      <w:pPr>
        <w:spacing w:line="360" w:lineRule="auto"/>
        <w:rPr>
          <w:rFonts w:ascii="仿宋" w:eastAsia="仿宋" w:hAnsi="仿宋" w:hint="eastAsia"/>
          <w:sz w:val="24"/>
          <w:szCs w:val="24"/>
        </w:rPr>
      </w:pPr>
    </w:p>
    <w:p w14:paraId="34374476" w14:textId="4077DE4F"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sz w:val="24"/>
          <w:szCs w:val="24"/>
        </w:rPr>
        <w:t>为</w:t>
      </w:r>
      <w:r>
        <w:rPr>
          <w:rFonts w:ascii="仿宋" w:eastAsia="仿宋" w:hAnsi="仿宋" w:hint="eastAsia"/>
          <w:sz w:val="24"/>
          <w:szCs w:val="24"/>
        </w:rPr>
        <w:t>保障世界中医药学会联合会（以下简称“世界中联”）认证活动的公平公正</w:t>
      </w:r>
      <w:r>
        <w:rPr>
          <w:rFonts w:ascii="仿宋" w:eastAsia="仿宋" w:hAnsi="仿宋"/>
          <w:sz w:val="24"/>
          <w:szCs w:val="24"/>
        </w:rPr>
        <w:t>，</w:t>
      </w:r>
      <w:r>
        <w:rPr>
          <w:rFonts w:ascii="仿宋" w:eastAsia="仿宋" w:hAnsi="仿宋" w:hint="eastAsia"/>
          <w:sz w:val="24"/>
          <w:szCs w:val="24"/>
        </w:rPr>
        <w:t>避免利益冲突和任何不正当的影响，确保</w:t>
      </w:r>
      <w:r>
        <w:rPr>
          <w:rFonts w:ascii="仿宋" w:eastAsia="仿宋" w:hAnsi="仿宋"/>
          <w:sz w:val="24"/>
          <w:szCs w:val="24"/>
        </w:rPr>
        <w:t>认证</w:t>
      </w:r>
      <w:r>
        <w:rPr>
          <w:rFonts w:ascii="仿宋" w:eastAsia="仿宋" w:hAnsi="仿宋" w:hint="eastAsia"/>
          <w:sz w:val="24"/>
          <w:szCs w:val="24"/>
        </w:rPr>
        <w:t>公正性和社会公信力</w:t>
      </w:r>
      <w:r>
        <w:rPr>
          <w:rFonts w:ascii="仿宋" w:eastAsia="仿宋" w:hAnsi="仿宋"/>
          <w:sz w:val="24"/>
          <w:szCs w:val="24"/>
        </w:rPr>
        <w:t>，</w:t>
      </w:r>
      <w:r>
        <w:rPr>
          <w:rFonts w:ascii="仿宋" w:eastAsia="仿宋" w:hAnsi="仿宋" w:hint="eastAsia"/>
          <w:sz w:val="24"/>
          <w:szCs w:val="24"/>
        </w:rPr>
        <w:t>依据</w:t>
      </w:r>
      <w:r>
        <w:rPr>
          <w:rFonts w:ascii="仿宋" w:eastAsia="仿宋" w:hAnsi="仿宋"/>
          <w:sz w:val="24"/>
          <w:szCs w:val="24"/>
        </w:rPr>
        <w:t>《中华人民共和国认证认可条例》</w:t>
      </w:r>
      <w:r>
        <w:rPr>
          <w:rFonts w:ascii="仿宋" w:eastAsia="仿宋" w:hAnsi="仿宋" w:hint="eastAsia"/>
          <w:sz w:val="24"/>
          <w:szCs w:val="24"/>
        </w:rPr>
        <w:t>《认证机构管理办法》《认证及认证培训、咨询人员管理办法》《认证证书和认证标志管理办法》</w:t>
      </w:r>
      <w:r>
        <w:rPr>
          <w:rFonts w:ascii="仿宋" w:eastAsia="仿宋" w:hAnsi="仿宋"/>
          <w:sz w:val="24"/>
          <w:szCs w:val="24"/>
        </w:rPr>
        <w:t>等有关法律、行政法规</w:t>
      </w:r>
      <w:r>
        <w:rPr>
          <w:rFonts w:ascii="仿宋" w:eastAsia="仿宋" w:hAnsi="仿宋" w:hint="eastAsia"/>
          <w:sz w:val="24"/>
          <w:szCs w:val="24"/>
        </w:rPr>
        <w:t>要求</w:t>
      </w:r>
      <w:r>
        <w:rPr>
          <w:rFonts w:ascii="仿宋" w:eastAsia="仿宋" w:hAnsi="仿宋"/>
          <w:sz w:val="24"/>
          <w:szCs w:val="24"/>
        </w:rPr>
        <w:t>，</w:t>
      </w:r>
      <w:r>
        <w:rPr>
          <w:rFonts w:ascii="仿宋" w:eastAsia="仿宋" w:hAnsi="仿宋" w:hint="eastAsia"/>
          <w:sz w:val="24"/>
          <w:szCs w:val="24"/>
        </w:rPr>
        <w:t>参照《</w:t>
      </w:r>
      <w:r>
        <w:rPr>
          <w:rFonts w:ascii="仿宋" w:eastAsia="仿宋" w:hAnsi="仿宋"/>
          <w:sz w:val="24"/>
          <w:szCs w:val="24"/>
        </w:rPr>
        <w:t>GB/T 27021.1</w:t>
      </w:r>
      <w:r>
        <w:rPr>
          <w:rFonts w:ascii="仿宋" w:eastAsia="仿宋" w:hAnsi="仿宋" w:hint="eastAsia"/>
          <w:sz w:val="24"/>
          <w:szCs w:val="24"/>
        </w:rPr>
        <w:t>-2017</w:t>
      </w:r>
      <w:r>
        <w:rPr>
          <w:rFonts w:ascii="仿宋" w:eastAsia="仿宋" w:hAnsi="仿宋"/>
          <w:sz w:val="24"/>
          <w:szCs w:val="24"/>
        </w:rPr>
        <w:t xml:space="preserve"> 合格评定 管理体系审核认证机构要求 第一部分：要求</w:t>
      </w:r>
      <w:r>
        <w:rPr>
          <w:rFonts w:ascii="仿宋" w:eastAsia="仿宋" w:hAnsi="仿宋" w:hint="eastAsia"/>
          <w:sz w:val="24"/>
          <w:szCs w:val="24"/>
        </w:rPr>
        <w:t>》《</w:t>
      </w:r>
      <w:r>
        <w:rPr>
          <w:rFonts w:ascii="仿宋" w:eastAsia="仿宋" w:hAnsi="仿宋"/>
          <w:sz w:val="24"/>
          <w:szCs w:val="24"/>
        </w:rPr>
        <w:t>GBT 27001-2011 合格评定 公正性 原则和要求</w:t>
      </w:r>
      <w:r>
        <w:rPr>
          <w:rFonts w:ascii="仿宋" w:eastAsia="仿宋" w:hAnsi="仿宋" w:hint="eastAsia"/>
          <w:sz w:val="24"/>
          <w:szCs w:val="24"/>
        </w:rPr>
        <w:t>》等国家标准</w:t>
      </w:r>
      <w:r>
        <w:rPr>
          <w:rFonts w:ascii="仿宋" w:eastAsia="仿宋" w:hAnsi="仿宋"/>
          <w:sz w:val="24"/>
          <w:szCs w:val="24"/>
        </w:rPr>
        <w:t>规定</w:t>
      </w:r>
      <w:r>
        <w:rPr>
          <w:rFonts w:ascii="仿宋" w:eastAsia="仿宋" w:hAnsi="仿宋" w:hint="eastAsia"/>
          <w:sz w:val="24"/>
          <w:szCs w:val="24"/>
        </w:rPr>
        <w:t>，</w:t>
      </w:r>
      <w:r>
        <w:rPr>
          <w:rFonts w:ascii="仿宋" w:eastAsia="仿宋" w:hAnsi="仿宋"/>
          <w:sz w:val="24"/>
          <w:szCs w:val="24"/>
        </w:rPr>
        <w:t>制定本办法。</w:t>
      </w:r>
    </w:p>
    <w:p w14:paraId="04333283" w14:textId="519864C6"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世界中联作为经中国国家认证认可监督管理委员会批准的认证机构，开展的认证活动适用于本办法</w:t>
      </w:r>
      <w:r>
        <w:rPr>
          <w:rFonts w:ascii="仿宋" w:eastAsia="仿宋" w:hAnsi="仿宋"/>
          <w:sz w:val="24"/>
          <w:szCs w:val="24"/>
        </w:rPr>
        <w:t>。</w:t>
      </w:r>
    </w:p>
    <w:p w14:paraId="2EB50BC7" w14:textId="5E5EE53B"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世界中联的认证活动，应当在世界中联章程和宗旨的指导下，遵循公正公开、客观独立、诚实信用的原则，遵守认证公正性相关政策、法律、法规规定，参照适用标准指南与公正性管理相关的要求实施，实现良好社会信用。</w:t>
      </w:r>
    </w:p>
    <w:p w14:paraId="6E5DFE0E" w14:textId="798CF873"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世界中联应以公正的方式实施认证活动，确保必要的资源支持以保障认证活动的公正性。世界中联所有可以影响认证活动的人员（内部或外部的）或委员会应意识到公正性的必要性并公正行事，主动报告所了解的任何可以使其或世界中联陷入利益冲突的情况，不应允许商业、财务或其他压力损害伦理认证的公正性。</w:t>
      </w:r>
    </w:p>
    <w:p w14:paraId="500E0EE5" w14:textId="77777777" w:rsidR="003746C5" w:rsidRDefault="003746C5">
      <w:pPr>
        <w:pStyle w:val="ac"/>
        <w:spacing w:line="360" w:lineRule="auto"/>
        <w:ind w:left="440" w:firstLineChars="0" w:firstLine="0"/>
        <w:rPr>
          <w:rFonts w:ascii="仿宋" w:eastAsia="仿宋" w:hAnsi="仿宋" w:hint="eastAsia"/>
          <w:sz w:val="24"/>
          <w:szCs w:val="24"/>
        </w:rPr>
      </w:pPr>
    </w:p>
    <w:p w14:paraId="1D971B5A" w14:textId="77777777" w:rsidR="003746C5" w:rsidRDefault="00000000">
      <w:pPr>
        <w:spacing w:line="360" w:lineRule="auto"/>
        <w:jc w:val="center"/>
        <w:rPr>
          <w:rFonts w:ascii="仿宋" w:eastAsia="仿宋" w:hAnsi="仿宋" w:hint="eastAsia"/>
          <w:b/>
          <w:bCs/>
          <w:sz w:val="28"/>
          <w:szCs w:val="28"/>
        </w:rPr>
      </w:pPr>
      <w:r>
        <w:rPr>
          <w:rFonts w:ascii="仿宋" w:eastAsia="仿宋" w:hAnsi="仿宋" w:hint="eastAsia"/>
          <w:b/>
          <w:bCs/>
          <w:sz w:val="28"/>
          <w:szCs w:val="28"/>
        </w:rPr>
        <w:t>第二章 组织管理</w:t>
      </w:r>
    </w:p>
    <w:p w14:paraId="1B864324" w14:textId="77777777" w:rsidR="003746C5" w:rsidRDefault="003746C5">
      <w:pPr>
        <w:spacing w:line="360" w:lineRule="auto"/>
        <w:rPr>
          <w:rFonts w:ascii="仿宋" w:eastAsia="仿宋" w:hAnsi="仿宋" w:hint="eastAsia"/>
          <w:sz w:val="24"/>
          <w:szCs w:val="24"/>
        </w:rPr>
      </w:pPr>
    </w:p>
    <w:p w14:paraId="7053CE92" w14:textId="302442D3"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世界中联应对认证活动进行有效控制以确保其公正性，认证工作体系的组织结构和管理方式应符合维护认证活动公正性的需要。</w:t>
      </w:r>
    </w:p>
    <w:p w14:paraId="1EFCCC71" w14:textId="7A24539E"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应识别适宜的利益相关方，并就影响公正性的事宜向其征询意见。可设立由利益相关方组成的公正性委员会以支持公正性管理，在需要时征询意见。</w:t>
      </w:r>
      <w:r>
        <w:rPr>
          <w:rFonts w:ascii="仿宋" w:eastAsia="仿宋" w:hAnsi="仿宋" w:hint="eastAsia"/>
          <w:sz w:val="24"/>
          <w:szCs w:val="24"/>
        </w:rPr>
        <w:lastRenderedPageBreak/>
        <w:t>设立公正性委员会前，应当明确其任命、权限和运行的正式规则。</w:t>
      </w:r>
    </w:p>
    <w:p w14:paraId="0E133304" w14:textId="5EA8D2BA"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sz w:val="24"/>
          <w:szCs w:val="24"/>
        </w:rPr>
        <w:t>认证人员</w:t>
      </w:r>
      <w:r>
        <w:rPr>
          <w:rFonts w:ascii="仿宋" w:eastAsia="仿宋" w:hAnsi="仿宋" w:hint="eastAsia"/>
          <w:sz w:val="24"/>
          <w:szCs w:val="24"/>
        </w:rPr>
        <w:t>、技术专家和支持认证活动的各</w:t>
      </w:r>
      <w:r>
        <w:rPr>
          <w:rFonts w:ascii="仿宋" w:eastAsia="仿宋" w:hAnsi="仿宋"/>
          <w:sz w:val="24"/>
          <w:szCs w:val="24"/>
        </w:rPr>
        <w:t>委员会成员在接受聘用或任用时，应签署公正</w:t>
      </w:r>
      <w:r>
        <w:rPr>
          <w:rFonts w:ascii="仿宋" w:eastAsia="仿宋" w:hAnsi="仿宋" w:hint="eastAsia"/>
          <w:sz w:val="24"/>
          <w:szCs w:val="24"/>
        </w:rPr>
        <w:t>性</w:t>
      </w:r>
      <w:r>
        <w:rPr>
          <w:rFonts w:ascii="仿宋" w:eastAsia="仿宋" w:hAnsi="仿宋"/>
          <w:sz w:val="24"/>
          <w:szCs w:val="24"/>
        </w:rPr>
        <w:t>承诺</w:t>
      </w:r>
      <w:r>
        <w:rPr>
          <w:rFonts w:ascii="仿宋" w:eastAsia="仿宋" w:hAnsi="仿宋" w:hint="eastAsia"/>
          <w:sz w:val="24"/>
          <w:szCs w:val="24"/>
        </w:rPr>
        <w:t>文件</w:t>
      </w:r>
      <w:r>
        <w:rPr>
          <w:rFonts w:ascii="仿宋" w:eastAsia="仿宋" w:hAnsi="仿宋"/>
          <w:sz w:val="24"/>
          <w:szCs w:val="24"/>
        </w:rPr>
        <w:t>，承诺按认证标准和工作程序进行认证，遵守道德规范，如果存在与认证相关的利益冲突应主动声明，并回避该项认证审核活动。</w:t>
      </w:r>
    </w:p>
    <w:p w14:paraId="5BAB415C" w14:textId="0DA90D01"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应合理制定认证收费和审核费支付标准，认证和审核费用应基于工作量计算，与是否通过认证无关联。</w:t>
      </w:r>
    </w:p>
    <w:p w14:paraId="6A9CBEC6" w14:textId="29649444"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应对公正性政策进行公开，接受客户和公众的监督。鼓励任何人监督并报告任何可能导致违反公正性政策的情况。</w:t>
      </w:r>
    </w:p>
    <w:p w14:paraId="089C44B4" w14:textId="1298B153"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应受理认证活动的相关投诉和申诉，并对投诉和申诉做出适当处理和有效回应，以维护各相关方对认证活动的信任。</w:t>
      </w:r>
    </w:p>
    <w:p w14:paraId="5EAC5944" w14:textId="06D76E9C"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内部审核应对公正性相关要求的执行情况进行全面审核。管理评审的输入应包含与公正性要求执行情况相关信息。</w:t>
      </w:r>
    </w:p>
    <w:p w14:paraId="7810CD91" w14:textId="77777777" w:rsidR="003746C5" w:rsidRDefault="003746C5">
      <w:pPr>
        <w:spacing w:line="360" w:lineRule="auto"/>
        <w:rPr>
          <w:rFonts w:ascii="仿宋" w:eastAsia="仿宋" w:hAnsi="仿宋" w:hint="eastAsia"/>
          <w:color w:val="EE0000"/>
          <w:sz w:val="24"/>
          <w:szCs w:val="24"/>
        </w:rPr>
      </w:pPr>
    </w:p>
    <w:p w14:paraId="75F3E235" w14:textId="77777777" w:rsidR="003746C5" w:rsidRDefault="00000000">
      <w:pPr>
        <w:spacing w:line="360" w:lineRule="auto"/>
        <w:jc w:val="center"/>
        <w:rPr>
          <w:rFonts w:ascii="仿宋" w:eastAsia="仿宋" w:hAnsi="仿宋" w:hint="eastAsia"/>
          <w:b/>
          <w:bCs/>
          <w:sz w:val="28"/>
          <w:szCs w:val="28"/>
        </w:rPr>
      </w:pPr>
      <w:r>
        <w:rPr>
          <w:rFonts w:ascii="仿宋" w:eastAsia="仿宋" w:hAnsi="仿宋" w:hint="eastAsia"/>
          <w:b/>
          <w:bCs/>
          <w:sz w:val="28"/>
          <w:szCs w:val="28"/>
        </w:rPr>
        <w:t>第三章 利益冲突管理</w:t>
      </w:r>
    </w:p>
    <w:p w14:paraId="7B9B5AA9" w14:textId="77777777" w:rsidR="003746C5" w:rsidRDefault="003746C5">
      <w:pPr>
        <w:spacing w:line="360" w:lineRule="auto"/>
        <w:rPr>
          <w:rFonts w:ascii="仿宋" w:eastAsia="仿宋" w:hAnsi="仿宋" w:hint="eastAsia"/>
          <w:sz w:val="24"/>
          <w:szCs w:val="24"/>
        </w:rPr>
      </w:pPr>
    </w:p>
    <w:p w14:paraId="3788F8A7" w14:textId="11BB05A8"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应建立过程以持续的识别、分析、评估、处置、监视与认证活动引起的利益冲突相关的风险。当存在对公正性的威胁时，应采取充分措施消除或最大限度减少此类威胁，明确任何残留风险，确定其是否处于可接受的水平。</w:t>
      </w:r>
    </w:p>
    <w:p w14:paraId="26B1C690" w14:textId="4ED4AD3C"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对公正性风险的识别、分析和评估应充分考虑世界中联其他业务活动产生的利益关系对认证活动公正性产生的威胁。当某种关系对认证公正性构成不可接受的威胁时不应提供认证。</w:t>
      </w:r>
    </w:p>
    <w:p w14:paraId="1F058C3F" w14:textId="5006C145"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世界中联秘书处、分支机构、二级单位不应提供或推荐认证咨询服务，不应为认证咨询提供报价。如果认证申请组织接受了与世界中联有关系的机构的认证咨询，世界中联不应在咨询结束后至少两年内对该组织进行认证。</w:t>
      </w:r>
    </w:p>
    <w:p w14:paraId="44D136B5" w14:textId="2E31522E"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世界中联秘书处、分支机构、二级单位不应向世界中联认证活动的获证组织提供内部审核。如果提供了内部审核，则不应在内部审核结束后至少两年内对该组织进行认证。</w:t>
      </w:r>
    </w:p>
    <w:p w14:paraId="36D263E6" w14:textId="352A6795"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世界中联不应接受受审核方/获证方的任何赞助。如果组织在申</w:t>
      </w:r>
      <w:r>
        <w:rPr>
          <w:rFonts w:ascii="仿宋" w:eastAsia="仿宋" w:hAnsi="仿宋" w:hint="eastAsia"/>
          <w:sz w:val="24"/>
          <w:szCs w:val="24"/>
        </w:rPr>
        <w:lastRenderedPageBreak/>
        <w:t>请前向世界中联提供了赞助，则世界中联不应在赞助项目结束后至少两年内对该组织进行认证。</w:t>
      </w:r>
    </w:p>
    <w:p w14:paraId="6AEDEFC8" w14:textId="36D493CC"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参与了对认证申请组织提供认证咨询服务的人员，在咨询结束后至少两年内不应被用于针对该组织的审核或其他认证活动。</w:t>
      </w:r>
    </w:p>
    <w:p w14:paraId="29BF28DC" w14:textId="77777777" w:rsidR="003746C5" w:rsidRDefault="003746C5">
      <w:pPr>
        <w:spacing w:line="360" w:lineRule="auto"/>
        <w:rPr>
          <w:rFonts w:ascii="仿宋" w:eastAsia="仿宋" w:hAnsi="仿宋" w:hint="eastAsia"/>
          <w:color w:val="EE0000"/>
          <w:sz w:val="24"/>
          <w:szCs w:val="24"/>
        </w:rPr>
      </w:pPr>
    </w:p>
    <w:p w14:paraId="47F95845" w14:textId="77777777" w:rsidR="003746C5" w:rsidRDefault="00000000">
      <w:pPr>
        <w:spacing w:line="360" w:lineRule="auto"/>
        <w:jc w:val="center"/>
        <w:rPr>
          <w:rFonts w:ascii="仿宋" w:eastAsia="仿宋" w:hAnsi="仿宋" w:hint="eastAsia"/>
          <w:b/>
          <w:bCs/>
          <w:sz w:val="28"/>
          <w:szCs w:val="28"/>
        </w:rPr>
      </w:pPr>
      <w:r>
        <w:rPr>
          <w:rFonts w:ascii="仿宋" w:eastAsia="仿宋" w:hAnsi="仿宋" w:hint="eastAsia"/>
          <w:b/>
          <w:bCs/>
          <w:sz w:val="28"/>
          <w:szCs w:val="28"/>
        </w:rPr>
        <w:t>第四章 认证项目管理</w:t>
      </w:r>
    </w:p>
    <w:p w14:paraId="2E6B36AC" w14:textId="77777777" w:rsidR="003746C5" w:rsidRDefault="003746C5">
      <w:pPr>
        <w:spacing w:line="360" w:lineRule="auto"/>
        <w:rPr>
          <w:rFonts w:ascii="仿宋" w:eastAsia="仿宋" w:hAnsi="仿宋" w:hint="eastAsia"/>
          <w:sz w:val="24"/>
          <w:szCs w:val="24"/>
        </w:rPr>
      </w:pPr>
    </w:p>
    <w:p w14:paraId="476FF357" w14:textId="1436DCB1"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应向申请认证的客户通报公正性管理的规定。对申请认证的客户，不应附加业务规模、以及财务规模作为受理申请开展认证活动的限制条件。</w:t>
      </w:r>
    </w:p>
    <w:p w14:paraId="386DE1E7" w14:textId="17BD3524"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世界中联</w:t>
      </w:r>
      <w:r>
        <w:rPr>
          <w:rFonts w:ascii="仿宋" w:eastAsia="仿宋" w:hAnsi="仿宋"/>
          <w:sz w:val="24"/>
          <w:szCs w:val="24"/>
        </w:rPr>
        <w:t>法人代表如果与受审核方/获证方存在利益冲突，则应主动声明，并授权他人签署认证服务合同。</w:t>
      </w:r>
    </w:p>
    <w:p w14:paraId="14450F6F" w14:textId="50AC5A74"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世界中联</w:t>
      </w:r>
      <w:r>
        <w:rPr>
          <w:rFonts w:ascii="仿宋" w:eastAsia="仿宋" w:hAnsi="仿宋"/>
          <w:sz w:val="24"/>
          <w:szCs w:val="24"/>
        </w:rPr>
        <w:t>认证审核活动不受</w:t>
      </w:r>
      <w:r>
        <w:rPr>
          <w:rFonts w:ascii="仿宋" w:eastAsia="仿宋" w:hAnsi="仿宋" w:hint="eastAsia"/>
          <w:sz w:val="24"/>
          <w:szCs w:val="24"/>
        </w:rPr>
        <w:t>世界中联</w:t>
      </w:r>
      <w:r>
        <w:rPr>
          <w:rFonts w:ascii="仿宋" w:eastAsia="仿宋" w:hAnsi="仿宋"/>
          <w:sz w:val="24"/>
          <w:szCs w:val="24"/>
        </w:rPr>
        <w:t>领导，或行政主管部门的任何不正当的影响。</w:t>
      </w:r>
    </w:p>
    <w:p w14:paraId="7EBA8641" w14:textId="7F16ECB4"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认证实施过程中，不应将审核外包给认证咨询机构。</w:t>
      </w:r>
    </w:p>
    <w:p w14:paraId="6788375B" w14:textId="2D83AA0E"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sz w:val="24"/>
          <w:szCs w:val="24"/>
        </w:rPr>
        <w:t>审核员</w:t>
      </w:r>
      <w:r>
        <w:rPr>
          <w:rFonts w:ascii="仿宋" w:eastAsia="仿宋" w:hAnsi="仿宋" w:hint="eastAsia"/>
          <w:sz w:val="24"/>
          <w:szCs w:val="24"/>
        </w:rPr>
        <w:t>、</w:t>
      </w:r>
      <w:r>
        <w:rPr>
          <w:rFonts w:ascii="仿宋" w:eastAsia="仿宋" w:hAnsi="仿宋"/>
          <w:sz w:val="24"/>
          <w:szCs w:val="24"/>
        </w:rPr>
        <w:t>技术专家在承担每个认证项目的审核时，应签署</w:t>
      </w:r>
      <w:r>
        <w:rPr>
          <w:rFonts w:ascii="仿宋" w:eastAsia="仿宋" w:hAnsi="仿宋" w:hint="eastAsia"/>
          <w:sz w:val="24"/>
          <w:szCs w:val="24"/>
        </w:rPr>
        <w:t>书面文件</w:t>
      </w:r>
      <w:r>
        <w:rPr>
          <w:rFonts w:ascii="仿宋" w:eastAsia="仿宋" w:hAnsi="仿宋"/>
          <w:sz w:val="24"/>
          <w:szCs w:val="24"/>
        </w:rPr>
        <w:t>承诺</w:t>
      </w:r>
      <w:r>
        <w:rPr>
          <w:rFonts w:ascii="仿宋" w:eastAsia="仿宋" w:hAnsi="仿宋" w:hint="eastAsia"/>
          <w:sz w:val="24"/>
          <w:szCs w:val="24"/>
        </w:rPr>
        <w:t>，承诺</w:t>
      </w:r>
      <w:r>
        <w:rPr>
          <w:rFonts w:ascii="仿宋" w:eastAsia="仿宋" w:hAnsi="仿宋"/>
          <w:sz w:val="24"/>
          <w:szCs w:val="24"/>
        </w:rPr>
        <w:t>按认证标准和程序进行认证审核，遵守道德规范</w:t>
      </w:r>
      <w:r>
        <w:rPr>
          <w:rFonts w:ascii="仿宋" w:eastAsia="仿宋" w:hAnsi="仿宋" w:hint="eastAsia"/>
          <w:sz w:val="24"/>
          <w:szCs w:val="24"/>
        </w:rPr>
        <w:t>。</w:t>
      </w:r>
      <w:r>
        <w:rPr>
          <w:rFonts w:ascii="仿宋" w:eastAsia="仿宋" w:hAnsi="仿宋"/>
          <w:sz w:val="24"/>
          <w:szCs w:val="24"/>
        </w:rPr>
        <w:t>如果与认证相关的利益冲突应主动声明，并回避该项认证审核活动。</w:t>
      </w:r>
    </w:p>
    <w:p w14:paraId="0A8C8ADE" w14:textId="2F1FADE2"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认证人员有责任对足够的客观证据进行评价，并在此基础上做出认证结论。不得出具虚假或者严重失实的认证结论。</w:t>
      </w:r>
      <w:r>
        <w:rPr>
          <w:rFonts w:ascii="仿宋" w:eastAsia="仿宋" w:hAnsi="仿宋"/>
          <w:sz w:val="24"/>
          <w:szCs w:val="24"/>
        </w:rPr>
        <w:t>认证决定</w:t>
      </w:r>
      <w:r>
        <w:rPr>
          <w:rFonts w:ascii="仿宋" w:eastAsia="仿宋" w:hAnsi="仿宋" w:hint="eastAsia"/>
          <w:sz w:val="24"/>
          <w:szCs w:val="24"/>
        </w:rPr>
        <w:t>应</w:t>
      </w:r>
      <w:r>
        <w:rPr>
          <w:rFonts w:ascii="仿宋" w:eastAsia="仿宋" w:hAnsi="仿宋"/>
          <w:sz w:val="24"/>
          <w:szCs w:val="24"/>
        </w:rPr>
        <w:t>由独立于实施审核的认证决定</w:t>
      </w:r>
      <w:r>
        <w:rPr>
          <w:rFonts w:ascii="仿宋" w:eastAsia="仿宋" w:hAnsi="仿宋" w:hint="eastAsia"/>
          <w:sz w:val="24"/>
          <w:szCs w:val="24"/>
        </w:rPr>
        <w:t>人员</w:t>
      </w:r>
      <w:r>
        <w:rPr>
          <w:rFonts w:ascii="仿宋" w:eastAsia="仿宋" w:hAnsi="仿宋"/>
          <w:sz w:val="24"/>
          <w:szCs w:val="24"/>
        </w:rPr>
        <w:t>在提交验证报告之后做出，实施（所决定项目）的审核人员不能参加认证决定。</w:t>
      </w:r>
    </w:p>
    <w:p w14:paraId="421F0A3E" w14:textId="77777777" w:rsidR="003746C5" w:rsidRDefault="003746C5">
      <w:pPr>
        <w:pStyle w:val="ac"/>
        <w:spacing w:line="360" w:lineRule="auto"/>
        <w:ind w:left="566" w:firstLineChars="0" w:firstLine="0"/>
        <w:rPr>
          <w:rFonts w:ascii="仿宋" w:eastAsia="仿宋" w:hAnsi="仿宋" w:hint="eastAsia"/>
          <w:color w:val="EE0000"/>
          <w:sz w:val="24"/>
          <w:szCs w:val="24"/>
        </w:rPr>
      </w:pPr>
    </w:p>
    <w:p w14:paraId="4C6BD969" w14:textId="77777777" w:rsidR="003746C5" w:rsidRDefault="00000000">
      <w:pPr>
        <w:spacing w:line="360" w:lineRule="auto"/>
        <w:jc w:val="center"/>
        <w:rPr>
          <w:rFonts w:ascii="仿宋" w:eastAsia="仿宋" w:hAnsi="仿宋" w:hint="eastAsia"/>
          <w:b/>
          <w:bCs/>
          <w:sz w:val="28"/>
          <w:szCs w:val="28"/>
        </w:rPr>
      </w:pPr>
      <w:r>
        <w:rPr>
          <w:rFonts w:ascii="仿宋" w:eastAsia="仿宋" w:hAnsi="仿宋" w:hint="eastAsia"/>
          <w:b/>
          <w:bCs/>
          <w:sz w:val="28"/>
          <w:szCs w:val="28"/>
        </w:rPr>
        <w:t>第五章 人员管理</w:t>
      </w:r>
    </w:p>
    <w:p w14:paraId="1564DCF6" w14:textId="77777777" w:rsidR="003746C5" w:rsidRDefault="003746C5">
      <w:pPr>
        <w:spacing w:line="360" w:lineRule="auto"/>
        <w:rPr>
          <w:rFonts w:ascii="仿宋" w:eastAsia="仿宋" w:hAnsi="仿宋" w:hint="eastAsia"/>
          <w:color w:val="EE0000"/>
          <w:sz w:val="24"/>
          <w:szCs w:val="24"/>
        </w:rPr>
      </w:pPr>
    </w:p>
    <w:p w14:paraId="7F5D794F" w14:textId="6D5E85EC"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应向认证人员提供或使其有机会参加认证公正性管理相关的培训，</w:t>
      </w:r>
      <w:r>
        <w:rPr>
          <w:rFonts w:ascii="仿宋" w:eastAsia="仿宋" w:hAnsi="仿宋"/>
          <w:sz w:val="24"/>
          <w:szCs w:val="24"/>
        </w:rPr>
        <w:t>保证</w:t>
      </w:r>
      <w:r>
        <w:rPr>
          <w:rFonts w:ascii="仿宋" w:eastAsia="仿宋" w:hAnsi="仿宋" w:hint="eastAsia"/>
          <w:sz w:val="24"/>
          <w:szCs w:val="24"/>
        </w:rPr>
        <w:t>伦理认证人员具备公正从事认证工作的能力。</w:t>
      </w:r>
    </w:p>
    <w:p w14:paraId="6ECA4DB0" w14:textId="5E44B23B"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认证人员从事认证活动，应当遵循客观公正、诚实信用的原则，确保所从事认证活动具有完整性、客观性、真实性和有效性。</w:t>
      </w:r>
    </w:p>
    <w:p w14:paraId="62134E93" w14:textId="0C76793F"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认证人员从事认证活动，禁止有下列影响认证公正性的行为：</w:t>
      </w:r>
    </w:p>
    <w:p w14:paraId="3E36ACDF" w14:textId="77777777" w:rsidR="003746C5" w:rsidRDefault="00000000">
      <w:pPr>
        <w:spacing w:line="360" w:lineRule="auto"/>
        <w:ind w:firstLineChars="236" w:firstLine="566"/>
        <w:rPr>
          <w:rFonts w:ascii="仿宋" w:eastAsia="仿宋" w:hAnsi="仿宋" w:hint="eastAsia"/>
          <w:sz w:val="24"/>
          <w:szCs w:val="24"/>
        </w:rPr>
      </w:pPr>
      <w:r>
        <w:rPr>
          <w:rFonts w:ascii="仿宋" w:eastAsia="仿宋" w:hAnsi="仿宋"/>
          <w:sz w:val="24"/>
          <w:szCs w:val="24"/>
        </w:rPr>
        <w:lastRenderedPageBreak/>
        <w:t>（</w:t>
      </w:r>
      <w:r>
        <w:rPr>
          <w:rFonts w:ascii="仿宋" w:eastAsia="仿宋" w:hAnsi="仿宋" w:hint="eastAsia"/>
          <w:sz w:val="24"/>
          <w:szCs w:val="24"/>
        </w:rPr>
        <w:t>一</w:t>
      </w:r>
      <w:r>
        <w:rPr>
          <w:rFonts w:ascii="仿宋" w:eastAsia="仿宋" w:hAnsi="仿宋"/>
          <w:sz w:val="24"/>
          <w:szCs w:val="24"/>
        </w:rPr>
        <w:t>）接受认证客户及其相关利益方的礼金或者其他形式的利益；</w:t>
      </w:r>
    </w:p>
    <w:p w14:paraId="5292BB61" w14:textId="77777777" w:rsidR="003746C5" w:rsidRDefault="00000000">
      <w:pPr>
        <w:spacing w:line="360" w:lineRule="auto"/>
        <w:ind w:firstLineChars="236" w:firstLine="566"/>
        <w:rPr>
          <w:rFonts w:ascii="仿宋" w:eastAsia="仿宋" w:hAnsi="仿宋" w:hint="eastAsia"/>
          <w:sz w:val="24"/>
          <w:szCs w:val="24"/>
        </w:rPr>
      </w:pPr>
      <w:r>
        <w:rPr>
          <w:rFonts w:ascii="仿宋" w:eastAsia="仿宋" w:hAnsi="仿宋"/>
          <w:sz w:val="24"/>
          <w:szCs w:val="24"/>
        </w:rPr>
        <w:t>（</w:t>
      </w:r>
      <w:r>
        <w:rPr>
          <w:rFonts w:ascii="仿宋" w:eastAsia="仿宋" w:hAnsi="仿宋" w:hint="eastAsia"/>
          <w:sz w:val="24"/>
          <w:szCs w:val="24"/>
        </w:rPr>
        <w:t>二</w:t>
      </w:r>
      <w:r>
        <w:rPr>
          <w:rFonts w:ascii="仿宋" w:eastAsia="仿宋" w:hAnsi="仿宋"/>
          <w:sz w:val="24"/>
          <w:szCs w:val="24"/>
        </w:rPr>
        <w:t>）与认证咨询机构、认证咨询活动存在或者发生经济利益关系；</w:t>
      </w:r>
    </w:p>
    <w:p w14:paraId="622B664E" w14:textId="77777777" w:rsidR="003746C5" w:rsidRDefault="00000000">
      <w:pPr>
        <w:spacing w:line="360" w:lineRule="auto"/>
        <w:ind w:firstLineChars="236" w:firstLine="566"/>
        <w:rPr>
          <w:rFonts w:ascii="仿宋" w:eastAsia="仿宋" w:hAnsi="仿宋" w:hint="eastAsia"/>
          <w:sz w:val="24"/>
          <w:szCs w:val="24"/>
        </w:rPr>
      </w:pPr>
      <w:r>
        <w:rPr>
          <w:rFonts w:ascii="仿宋" w:eastAsia="仿宋" w:hAnsi="仿宋"/>
          <w:sz w:val="24"/>
          <w:szCs w:val="24"/>
        </w:rPr>
        <w:t>（</w:t>
      </w:r>
      <w:r>
        <w:rPr>
          <w:rFonts w:ascii="仿宋" w:eastAsia="仿宋" w:hAnsi="仿宋" w:hint="eastAsia"/>
          <w:sz w:val="24"/>
          <w:szCs w:val="24"/>
        </w:rPr>
        <w:t>三</w:t>
      </w:r>
      <w:r>
        <w:rPr>
          <w:rFonts w:ascii="仿宋" w:eastAsia="仿宋" w:hAnsi="仿宋"/>
          <w:sz w:val="24"/>
          <w:szCs w:val="24"/>
        </w:rPr>
        <w:t>）认证工作人员在认证活动中与认证咨询机构的工作人员存在利害关系或者可能对认证公正性产生影响，未进行回避；</w:t>
      </w:r>
    </w:p>
    <w:p w14:paraId="3600B805" w14:textId="77777777" w:rsidR="003746C5" w:rsidRDefault="00000000">
      <w:pPr>
        <w:spacing w:line="360" w:lineRule="auto"/>
        <w:ind w:firstLineChars="236" w:firstLine="566"/>
        <w:rPr>
          <w:rFonts w:ascii="仿宋" w:eastAsia="仿宋" w:hAnsi="仿宋" w:hint="eastAsia"/>
          <w:sz w:val="24"/>
          <w:szCs w:val="24"/>
        </w:rPr>
      </w:pPr>
      <w:r>
        <w:rPr>
          <w:rFonts w:ascii="仿宋" w:eastAsia="仿宋" w:hAnsi="仿宋"/>
          <w:sz w:val="24"/>
          <w:szCs w:val="24"/>
        </w:rPr>
        <w:t>（</w:t>
      </w:r>
      <w:r>
        <w:rPr>
          <w:rFonts w:ascii="仿宋" w:eastAsia="仿宋" w:hAnsi="仿宋" w:hint="eastAsia"/>
          <w:sz w:val="24"/>
          <w:szCs w:val="24"/>
        </w:rPr>
        <w:t>四</w:t>
      </w:r>
      <w:r>
        <w:rPr>
          <w:rFonts w:ascii="仿宋" w:eastAsia="仿宋" w:hAnsi="仿宋"/>
          <w:sz w:val="24"/>
          <w:szCs w:val="24"/>
        </w:rPr>
        <w:t>）隐瞒本人执业真实情况；</w:t>
      </w:r>
    </w:p>
    <w:p w14:paraId="780661A9" w14:textId="77777777" w:rsidR="003746C5" w:rsidRDefault="00000000">
      <w:pPr>
        <w:spacing w:line="360" w:lineRule="auto"/>
        <w:ind w:firstLineChars="236" w:firstLine="566"/>
        <w:rPr>
          <w:rFonts w:ascii="仿宋" w:eastAsia="仿宋" w:hAnsi="仿宋" w:hint="eastAsia"/>
          <w:sz w:val="24"/>
          <w:szCs w:val="24"/>
        </w:rPr>
      </w:pPr>
      <w:r>
        <w:rPr>
          <w:rFonts w:ascii="仿宋" w:eastAsia="仿宋" w:hAnsi="仿宋"/>
          <w:sz w:val="24"/>
          <w:szCs w:val="24"/>
        </w:rPr>
        <w:t>（</w:t>
      </w:r>
      <w:r>
        <w:rPr>
          <w:rFonts w:ascii="仿宋" w:eastAsia="仿宋" w:hAnsi="仿宋" w:hint="eastAsia"/>
          <w:sz w:val="24"/>
          <w:szCs w:val="24"/>
        </w:rPr>
        <w:t>五</w:t>
      </w:r>
      <w:r>
        <w:rPr>
          <w:rFonts w:ascii="仿宋" w:eastAsia="仿宋" w:hAnsi="仿宋"/>
          <w:sz w:val="24"/>
          <w:szCs w:val="24"/>
        </w:rPr>
        <w:t>）其他</w:t>
      </w:r>
      <w:r>
        <w:rPr>
          <w:rFonts w:ascii="仿宋" w:eastAsia="仿宋" w:hAnsi="仿宋" w:hint="eastAsia"/>
          <w:sz w:val="24"/>
          <w:szCs w:val="24"/>
        </w:rPr>
        <w:t>影响认证公正性</w:t>
      </w:r>
      <w:r>
        <w:rPr>
          <w:rFonts w:ascii="仿宋" w:eastAsia="仿宋" w:hAnsi="仿宋"/>
          <w:sz w:val="24"/>
          <w:szCs w:val="24"/>
        </w:rPr>
        <w:t>的行为。</w:t>
      </w:r>
    </w:p>
    <w:p w14:paraId="3E817843" w14:textId="77777777" w:rsidR="003746C5" w:rsidRDefault="003746C5">
      <w:pPr>
        <w:spacing w:line="360" w:lineRule="auto"/>
        <w:rPr>
          <w:rFonts w:ascii="仿宋" w:eastAsia="仿宋" w:hAnsi="仿宋" w:hint="eastAsia"/>
          <w:color w:val="EE0000"/>
          <w:sz w:val="24"/>
          <w:szCs w:val="24"/>
        </w:rPr>
      </w:pPr>
    </w:p>
    <w:p w14:paraId="13CB0DCA" w14:textId="77777777" w:rsidR="003746C5" w:rsidRDefault="00000000">
      <w:pPr>
        <w:spacing w:line="360" w:lineRule="auto"/>
        <w:jc w:val="center"/>
        <w:rPr>
          <w:rFonts w:ascii="仿宋" w:eastAsia="仿宋" w:hAnsi="仿宋" w:hint="eastAsia"/>
          <w:b/>
          <w:bCs/>
          <w:sz w:val="28"/>
          <w:szCs w:val="28"/>
        </w:rPr>
      </w:pPr>
      <w:r>
        <w:rPr>
          <w:rFonts w:ascii="仿宋" w:eastAsia="仿宋" w:hAnsi="仿宋" w:hint="eastAsia"/>
          <w:b/>
          <w:bCs/>
          <w:sz w:val="28"/>
          <w:szCs w:val="28"/>
        </w:rPr>
        <w:t>第六章 附则</w:t>
      </w:r>
    </w:p>
    <w:p w14:paraId="1F064AA3" w14:textId="77777777" w:rsidR="003746C5" w:rsidRDefault="003746C5">
      <w:pPr>
        <w:pStyle w:val="ac"/>
        <w:spacing w:line="360" w:lineRule="auto"/>
        <w:ind w:left="566" w:firstLineChars="0" w:firstLine="0"/>
        <w:rPr>
          <w:rFonts w:ascii="仿宋" w:eastAsia="仿宋" w:hAnsi="仿宋" w:hint="eastAsia"/>
          <w:color w:val="EE0000"/>
          <w:sz w:val="24"/>
          <w:szCs w:val="24"/>
        </w:rPr>
      </w:pPr>
    </w:p>
    <w:p w14:paraId="4643D504" w14:textId="38162A5F"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认证人员违反本办法导致认证活动公正性风险，未造成</w:t>
      </w:r>
      <w:r>
        <w:rPr>
          <w:rFonts w:ascii="仿宋" w:eastAsia="仿宋" w:hAnsi="仿宋"/>
          <w:sz w:val="24"/>
          <w:szCs w:val="24"/>
        </w:rPr>
        <w:t>不良影响</w:t>
      </w:r>
      <w:r>
        <w:rPr>
          <w:rFonts w:ascii="仿宋" w:eastAsia="仿宋" w:hAnsi="仿宋" w:hint="eastAsia"/>
          <w:sz w:val="24"/>
          <w:szCs w:val="24"/>
        </w:rPr>
        <w:t>和</w:t>
      </w:r>
      <w:r>
        <w:rPr>
          <w:rFonts w:ascii="仿宋" w:eastAsia="仿宋" w:hAnsi="仿宋"/>
          <w:sz w:val="24"/>
          <w:szCs w:val="24"/>
        </w:rPr>
        <w:t>经济损失</w:t>
      </w:r>
      <w:r>
        <w:rPr>
          <w:rFonts w:ascii="仿宋" w:eastAsia="仿宋" w:hAnsi="仿宋" w:hint="eastAsia"/>
          <w:sz w:val="24"/>
          <w:szCs w:val="24"/>
        </w:rPr>
        <w:t>的，认证业务部门可予以批评、重新安排公正性管理培训、暂停其认证活动等处理。</w:t>
      </w:r>
    </w:p>
    <w:p w14:paraId="5D6EA2B4" w14:textId="4564591A"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世界中联工作人员因违反本办法导致</w:t>
      </w:r>
      <w:r>
        <w:rPr>
          <w:rFonts w:ascii="仿宋" w:eastAsia="仿宋" w:hAnsi="仿宋"/>
          <w:sz w:val="24"/>
          <w:szCs w:val="24"/>
        </w:rPr>
        <w:t>不良影响或经济损失</w:t>
      </w:r>
      <w:r>
        <w:rPr>
          <w:rFonts w:ascii="仿宋" w:eastAsia="仿宋" w:hAnsi="仿宋" w:hint="eastAsia"/>
          <w:sz w:val="24"/>
          <w:szCs w:val="24"/>
        </w:rPr>
        <w:t>的，参照世界中联《人事管理制度》予以相应处罚。</w:t>
      </w:r>
    </w:p>
    <w:p w14:paraId="58371ACF" w14:textId="35BB0513"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兼职认证人员因违反本办法导致</w:t>
      </w:r>
      <w:r>
        <w:rPr>
          <w:rFonts w:ascii="仿宋" w:eastAsia="仿宋" w:hAnsi="仿宋"/>
          <w:sz w:val="24"/>
          <w:szCs w:val="24"/>
        </w:rPr>
        <w:t>不良影响或经济损失</w:t>
      </w:r>
      <w:r>
        <w:rPr>
          <w:rFonts w:ascii="仿宋" w:eastAsia="仿宋" w:hAnsi="仿宋" w:hint="eastAsia"/>
          <w:sz w:val="24"/>
          <w:szCs w:val="24"/>
        </w:rPr>
        <w:t>的，依据聘用劳务合同违约条款处理。导致严重</w:t>
      </w:r>
      <w:r>
        <w:rPr>
          <w:rFonts w:ascii="仿宋" w:eastAsia="仿宋" w:hAnsi="仿宋"/>
          <w:sz w:val="24"/>
          <w:szCs w:val="24"/>
        </w:rPr>
        <w:t>不良影响或经济损失</w:t>
      </w:r>
      <w:r>
        <w:rPr>
          <w:rFonts w:ascii="仿宋" w:eastAsia="仿宋" w:hAnsi="仿宋" w:hint="eastAsia"/>
          <w:sz w:val="24"/>
          <w:szCs w:val="24"/>
        </w:rPr>
        <w:t>的，依法终止劳务合同。</w:t>
      </w:r>
    </w:p>
    <w:p w14:paraId="31776C27" w14:textId="62BE8071" w:rsidR="003746C5" w:rsidRDefault="00000000">
      <w:pPr>
        <w:pStyle w:val="ac"/>
        <w:numPr>
          <w:ilvl w:val="0"/>
          <w:numId w:val="1"/>
        </w:numPr>
        <w:spacing w:line="360" w:lineRule="auto"/>
        <w:ind w:left="0" w:firstLineChars="236" w:firstLine="566"/>
        <w:rPr>
          <w:rFonts w:ascii="仿宋" w:eastAsia="仿宋" w:hAnsi="仿宋" w:hint="eastAsia"/>
          <w:sz w:val="24"/>
          <w:szCs w:val="24"/>
        </w:rPr>
      </w:pPr>
      <w:r>
        <w:rPr>
          <w:rFonts w:ascii="仿宋" w:eastAsia="仿宋" w:hAnsi="仿宋" w:hint="eastAsia"/>
          <w:sz w:val="24"/>
          <w:szCs w:val="24"/>
        </w:rPr>
        <w:t>本办法自发布之日起实施。</w:t>
      </w:r>
    </w:p>
    <w:sectPr w:rsidR="00374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5A42"/>
    <w:multiLevelType w:val="multilevel"/>
    <w:tmpl w:val="07725A42"/>
    <w:lvl w:ilvl="0">
      <w:start w:val="1"/>
      <w:numFmt w:val="chineseCountingThousand"/>
      <w:lvlText w:val="第%1条 "/>
      <w:lvlJc w:val="left"/>
      <w:pPr>
        <w:ind w:left="440" w:hanging="440"/>
      </w:pPr>
      <w:rPr>
        <w:rFonts w:hint="eastAsia"/>
        <w:b/>
        <w:i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104613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B60"/>
    <w:rsid w:val="00017491"/>
    <w:rsid w:val="0003776F"/>
    <w:rsid w:val="000423A9"/>
    <w:rsid w:val="0004633E"/>
    <w:rsid w:val="00047292"/>
    <w:rsid w:val="00051C2A"/>
    <w:rsid w:val="00061BFC"/>
    <w:rsid w:val="00065CFA"/>
    <w:rsid w:val="00072F93"/>
    <w:rsid w:val="00080F41"/>
    <w:rsid w:val="0008244E"/>
    <w:rsid w:val="00087638"/>
    <w:rsid w:val="0009205A"/>
    <w:rsid w:val="000A177C"/>
    <w:rsid w:val="000B545B"/>
    <w:rsid w:val="000E1992"/>
    <w:rsid w:val="00101BAE"/>
    <w:rsid w:val="00104067"/>
    <w:rsid w:val="00106BE0"/>
    <w:rsid w:val="00111CD0"/>
    <w:rsid w:val="00127C42"/>
    <w:rsid w:val="00140001"/>
    <w:rsid w:val="00151C06"/>
    <w:rsid w:val="00154EE1"/>
    <w:rsid w:val="001566F4"/>
    <w:rsid w:val="00165686"/>
    <w:rsid w:val="00172AC9"/>
    <w:rsid w:val="00190DAB"/>
    <w:rsid w:val="001A6169"/>
    <w:rsid w:val="001B484A"/>
    <w:rsid w:val="001C0F07"/>
    <w:rsid w:val="001E52AA"/>
    <w:rsid w:val="001E7ED6"/>
    <w:rsid w:val="001F7CBC"/>
    <w:rsid w:val="00201908"/>
    <w:rsid w:val="00217834"/>
    <w:rsid w:val="00224214"/>
    <w:rsid w:val="002445F8"/>
    <w:rsid w:val="00246707"/>
    <w:rsid w:val="00266A63"/>
    <w:rsid w:val="00275435"/>
    <w:rsid w:val="00281E3D"/>
    <w:rsid w:val="002937C3"/>
    <w:rsid w:val="002961D9"/>
    <w:rsid w:val="002A2BCB"/>
    <w:rsid w:val="002B3BDA"/>
    <w:rsid w:val="002B3D9B"/>
    <w:rsid w:val="002D60CE"/>
    <w:rsid w:val="002D649A"/>
    <w:rsid w:val="002D7E82"/>
    <w:rsid w:val="002F0F2D"/>
    <w:rsid w:val="003079FF"/>
    <w:rsid w:val="0031003F"/>
    <w:rsid w:val="00316A48"/>
    <w:rsid w:val="00324805"/>
    <w:rsid w:val="003461F8"/>
    <w:rsid w:val="003746C5"/>
    <w:rsid w:val="003803D6"/>
    <w:rsid w:val="00380733"/>
    <w:rsid w:val="003866D6"/>
    <w:rsid w:val="00387703"/>
    <w:rsid w:val="0039220F"/>
    <w:rsid w:val="003948D9"/>
    <w:rsid w:val="003A03EF"/>
    <w:rsid w:val="003A0AC6"/>
    <w:rsid w:val="003A4B8D"/>
    <w:rsid w:val="003C295D"/>
    <w:rsid w:val="003C43FA"/>
    <w:rsid w:val="003D047E"/>
    <w:rsid w:val="003D6680"/>
    <w:rsid w:val="003E1267"/>
    <w:rsid w:val="003E2970"/>
    <w:rsid w:val="003F4759"/>
    <w:rsid w:val="00404DDC"/>
    <w:rsid w:val="00406482"/>
    <w:rsid w:val="00406A6F"/>
    <w:rsid w:val="00415827"/>
    <w:rsid w:val="004160A9"/>
    <w:rsid w:val="00425673"/>
    <w:rsid w:val="00445FB7"/>
    <w:rsid w:val="0044718C"/>
    <w:rsid w:val="00450275"/>
    <w:rsid w:val="00463371"/>
    <w:rsid w:val="0046385A"/>
    <w:rsid w:val="0046459A"/>
    <w:rsid w:val="00467267"/>
    <w:rsid w:val="00473959"/>
    <w:rsid w:val="00474A75"/>
    <w:rsid w:val="0048135F"/>
    <w:rsid w:val="00484A3A"/>
    <w:rsid w:val="0049123D"/>
    <w:rsid w:val="004A3879"/>
    <w:rsid w:val="004B0C5F"/>
    <w:rsid w:val="004B5C8D"/>
    <w:rsid w:val="004C1D46"/>
    <w:rsid w:val="004E64C6"/>
    <w:rsid w:val="004E6D2C"/>
    <w:rsid w:val="004F5F44"/>
    <w:rsid w:val="00507CDB"/>
    <w:rsid w:val="00512113"/>
    <w:rsid w:val="00534A15"/>
    <w:rsid w:val="00535CED"/>
    <w:rsid w:val="005623BE"/>
    <w:rsid w:val="005655F1"/>
    <w:rsid w:val="00574BA3"/>
    <w:rsid w:val="00576461"/>
    <w:rsid w:val="00585D60"/>
    <w:rsid w:val="00592368"/>
    <w:rsid w:val="00593388"/>
    <w:rsid w:val="00597D0D"/>
    <w:rsid w:val="005B42C8"/>
    <w:rsid w:val="005B7CE8"/>
    <w:rsid w:val="005E69CF"/>
    <w:rsid w:val="006001CF"/>
    <w:rsid w:val="00606670"/>
    <w:rsid w:val="006229EB"/>
    <w:rsid w:val="00625C6B"/>
    <w:rsid w:val="0064022E"/>
    <w:rsid w:val="006508D2"/>
    <w:rsid w:val="00655ACB"/>
    <w:rsid w:val="00693BFF"/>
    <w:rsid w:val="006B3F55"/>
    <w:rsid w:val="006C3AFD"/>
    <w:rsid w:val="006C3E4C"/>
    <w:rsid w:val="006D3B07"/>
    <w:rsid w:val="006D545B"/>
    <w:rsid w:val="006E60FD"/>
    <w:rsid w:val="00722584"/>
    <w:rsid w:val="00754E7B"/>
    <w:rsid w:val="00760505"/>
    <w:rsid w:val="00761E36"/>
    <w:rsid w:val="00795D31"/>
    <w:rsid w:val="007A135D"/>
    <w:rsid w:val="007B12CB"/>
    <w:rsid w:val="007B5FD6"/>
    <w:rsid w:val="007C2246"/>
    <w:rsid w:val="007C5EFC"/>
    <w:rsid w:val="007D6E75"/>
    <w:rsid w:val="007E1752"/>
    <w:rsid w:val="007E6818"/>
    <w:rsid w:val="007F4BD7"/>
    <w:rsid w:val="00805695"/>
    <w:rsid w:val="008310BF"/>
    <w:rsid w:val="0084111B"/>
    <w:rsid w:val="00841AD8"/>
    <w:rsid w:val="00851509"/>
    <w:rsid w:val="00854C31"/>
    <w:rsid w:val="00864525"/>
    <w:rsid w:val="00870B29"/>
    <w:rsid w:val="00876E18"/>
    <w:rsid w:val="00886D50"/>
    <w:rsid w:val="008B4EE8"/>
    <w:rsid w:val="008B7223"/>
    <w:rsid w:val="008D2F6C"/>
    <w:rsid w:val="008D5038"/>
    <w:rsid w:val="008E519F"/>
    <w:rsid w:val="008E6013"/>
    <w:rsid w:val="008F6AD8"/>
    <w:rsid w:val="00916068"/>
    <w:rsid w:val="00922DCE"/>
    <w:rsid w:val="009236EC"/>
    <w:rsid w:val="0092518D"/>
    <w:rsid w:val="009307B7"/>
    <w:rsid w:val="00944D24"/>
    <w:rsid w:val="0096285D"/>
    <w:rsid w:val="00962FA3"/>
    <w:rsid w:val="00987010"/>
    <w:rsid w:val="0099376D"/>
    <w:rsid w:val="009A0144"/>
    <w:rsid w:val="009A3188"/>
    <w:rsid w:val="009B1C25"/>
    <w:rsid w:val="009B5759"/>
    <w:rsid w:val="009D134D"/>
    <w:rsid w:val="009E1201"/>
    <w:rsid w:val="009F4EED"/>
    <w:rsid w:val="00A013E4"/>
    <w:rsid w:val="00A074C0"/>
    <w:rsid w:val="00A2033C"/>
    <w:rsid w:val="00A2369C"/>
    <w:rsid w:val="00A37E5D"/>
    <w:rsid w:val="00A572F2"/>
    <w:rsid w:val="00A617ED"/>
    <w:rsid w:val="00A9024F"/>
    <w:rsid w:val="00AA12DC"/>
    <w:rsid w:val="00AF14AD"/>
    <w:rsid w:val="00AF2551"/>
    <w:rsid w:val="00B03324"/>
    <w:rsid w:val="00B06952"/>
    <w:rsid w:val="00B10DF3"/>
    <w:rsid w:val="00B17818"/>
    <w:rsid w:val="00B219BB"/>
    <w:rsid w:val="00B223DD"/>
    <w:rsid w:val="00B30317"/>
    <w:rsid w:val="00B443D4"/>
    <w:rsid w:val="00B71A85"/>
    <w:rsid w:val="00B80006"/>
    <w:rsid w:val="00B802C3"/>
    <w:rsid w:val="00B85560"/>
    <w:rsid w:val="00BA3153"/>
    <w:rsid w:val="00BC2B8D"/>
    <w:rsid w:val="00BD0242"/>
    <w:rsid w:val="00BF2485"/>
    <w:rsid w:val="00C06845"/>
    <w:rsid w:val="00C22774"/>
    <w:rsid w:val="00C35169"/>
    <w:rsid w:val="00C44A92"/>
    <w:rsid w:val="00C46E15"/>
    <w:rsid w:val="00C513A5"/>
    <w:rsid w:val="00C529D7"/>
    <w:rsid w:val="00C665FA"/>
    <w:rsid w:val="00C66B60"/>
    <w:rsid w:val="00C77233"/>
    <w:rsid w:val="00CB3521"/>
    <w:rsid w:val="00CD38C9"/>
    <w:rsid w:val="00D05802"/>
    <w:rsid w:val="00D21DE1"/>
    <w:rsid w:val="00D31B21"/>
    <w:rsid w:val="00D32DC7"/>
    <w:rsid w:val="00D3733F"/>
    <w:rsid w:val="00D5273E"/>
    <w:rsid w:val="00D5660E"/>
    <w:rsid w:val="00D70689"/>
    <w:rsid w:val="00D92FF6"/>
    <w:rsid w:val="00DA0C5F"/>
    <w:rsid w:val="00DA5A74"/>
    <w:rsid w:val="00DB4F15"/>
    <w:rsid w:val="00DD731A"/>
    <w:rsid w:val="00DE0D76"/>
    <w:rsid w:val="00DE7AF4"/>
    <w:rsid w:val="00E03593"/>
    <w:rsid w:val="00E054AB"/>
    <w:rsid w:val="00E13912"/>
    <w:rsid w:val="00E21594"/>
    <w:rsid w:val="00E24BA1"/>
    <w:rsid w:val="00E35031"/>
    <w:rsid w:val="00E5728C"/>
    <w:rsid w:val="00E65300"/>
    <w:rsid w:val="00E74510"/>
    <w:rsid w:val="00E7572C"/>
    <w:rsid w:val="00E9158C"/>
    <w:rsid w:val="00E97501"/>
    <w:rsid w:val="00EA21BD"/>
    <w:rsid w:val="00EA5B0B"/>
    <w:rsid w:val="00EB6A27"/>
    <w:rsid w:val="00EC0E70"/>
    <w:rsid w:val="00EC5129"/>
    <w:rsid w:val="00EC63AA"/>
    <w:rsid w:val="00EC6C72"/>
    <w:rsid w:val="00EE4FE6"/>
    <w:rsid w:val="00EF493C"/>
    <w:rsid w:val="00F10F84"/>
    <w:rsid w:val="00F173EE"/>
    <w:rsid w:val="00F21C91"/>
    <w:rsid w:val="00F25A97"/>
    <w:rsid w:val="00F31D3E"/>
    <w:rsid w:val="00F5233F"/>
    <w:rsid w:val="00F53E07"/>
    <w:rsid w:val="00F54DF9"/>
    <w:rsid w:val="00F619DB"/>
    <w:rsid w:val="00F71911"/>
    <w:rsid w:val="00F743F5"/>
    <w:rsid w:val="00F822F0"/>
    <w:rsid w:val="00F851CC"/>
    <w:rsid w:val="00F86545"/>
    <w:rsid w:val="00FC2C20"/>
    <w:rsid w:val="00FD4083"/>
    <w:rsid w:val="00FD518B"/>
    <w:rsid w:val="00FF6246"/>
    <w:rsid w:val="4B7A6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3128CE-4476-4817-8ED9-8AC8F5F9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rPr>
      <w:b/>
      <w:bCs/>
    </w:rPr>
  </w:style>
  <w:style w:type="character" w:styleId="ab">
    <w:name w:val="annotation reference"/>
    <w:basedOn w:val="a0"/>
    <w:uiPriority w:val="99"/>
    <w:semiHidden/>
    <w:unhideWhenUsed/>
    <w:rPr>
      <w:sz w:val="21"/>
      <w:szCs w:val="21"/>
    </w:rPr>
  </w:style>
  <w:style w:type="paragraph" w:styleId="ac">
    <w:name w:val="List Paragraph"/>
    <w:basedOn w:val="a"/>
    <w:uiPriority w:val="34"/>
    <w:qFormat/>
    <w:pPr>
      <w:ind w:firstLineChars="200" w:firstLine="420"/>
    </w:pPr>
  </w:style>
  <w:style w:type="character" w:customStyle="1" w:styleId="a4">
    <w:name w:val="批注文字 字符"/>
    <w:basedOn w:val="a0"/>
    <w:link w:val="a3"/>
    <w:uiPriority w:val="99"/>
  </w:style>
  <w:style w:type="character" w:customStyle="1" w:styleId="aa">
    <w:name w:val="批注主题 字符"/>
    <w:basedOn w:val="a4"/>
    <w:link w:val="a9"/>
    <w:uiPriority w:val="99"/>
    <w:semiHidden/>
    <w:rPr>
      <w:b/>
      <w:bCs/>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1">
    <w:name w:val="修订1"/>
    <w:hidden/>
    <w:uiPriority w:val="99"/>
    <w:semiHidden/>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D69BB-9D20-4A15-8469-0D1296B2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1185</Words>
  <Characters>1185</Characters>
  <Application>Microsoft Office Word</Application>
  <DocSecurity>0</DocSecurity>
  <Lines>51</Lines>
  <Paragraphs>37</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 Liu</dc:creator>
  <cp:lastModifiedBy>Q Liu</cp:lastModifiedBy>
  <cp:revision>50</cp:revision>
  <dcterms:created xsi:type="dcterms:W3CDTF">2025-07-22T02:38:00Z</dcterms:created>
  <dcterms:modified xsi:type="dcterms:W3CDTF">2025-07-25T01:17:00Z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85BB0E166D444F7F971F8F928BA8759E_13</vt:lpwstr>
  </property>
</Properties>
</file>