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bCs/>
          <w:sz w:val="28"/>
          <w:szCs w:val="28"/>
        </w:rPr>
      </w:pPr>
      <w:r>
        <w:rPr>
          <w:rFonts w:hint="eastAsia" w:ascii="黑体" w:hAnsi="黑体" w:eastAsia="黑体"/>
          <w:b/>
          <w:bCs/>
          <w:sz w:val="28"/>
          <w:szCs w:val="28"/>
        </w:rPr>
        <w:t>附件1</w:t>
      </w:r>
    </w:p>
    <w:p>
      <w:pPr>
        <w:jc w:val="center"/>
        <w:rPr>
          <w:rFonts w:hint="eastAsia" w:ascii="黑体" w:hAnsi="黑体" w:eastAsia="黑体"/>
          <w:b/>
          <w:bCs/>
          <w:sz w:val="32"/>
          <w:szCs w:val="32"/>
        </w:rPr>
      </w:pPr>
      <w:r>
        <w:rPr>
          <w:rFonts w:hint="eastAsia" w:ascii="黑体" w:hAnsi="黑体" w:eastAsia="黑体"/>
          <w:b/>
          <w:bCs/>
          <w:sz w:val="32"/>
          <w:szCs w:val="32"/>
        </w:rPr>
        <w:t>世界中医药学会联合会</w:t>
      </w:r>
    </w:p>
    <w:p>
      <w:pPr>
        <w:jc w:val="center"/>
        <w:rPr>
          <w:rFonts w:hint="eastAsia" w:ascii="黑体" w:hAnsi="黑体" w:eastAsia="黑体"/>
          <w:b/>
          <w:bCs/>
          <w:sz w:val="32"/>
          <w:szCs w:val="32"/>
        </w:rPr>
      </w:pPr>
      <w:r>
        <w:rPr>
          <w:rFonts w:hint="eastAsia" w:ascii="黑体" w:hAnsi="黑体" w:eastAsia="黑体"/>
          <w:b/>
          <w:bCs/>
          <w:sz w:val="32"/>
          <w:szCs w:val="32"/>
        </w:rPr>
        <w:t>第四届医体融合研讨会</w:t>
      </w:r>
      <w:bookmarkStart w:id="1" w:name="_GoBack"/>
      <w:r>
        <w:rPr>
          <w:rFonts w:hint="eastAsia" w:ascii="黑体" w:hAnsi="黑体" w:eastAsia="黑体"/>
          <w:b/>
          <w:bCs/>
          <w:sz w:val="32"/>
          <w:szCs w:val="32"/>
        </w:rPr>
        <w:t>论文选题指南</w:t>
      </w:r>
      <w:bookmarkEnd w:id="1"/>
    </w:p>
    <w:p>
      <w:pPr>
        <w:widowControl/>
        <w:shd w:val="clear" w:color="auto" w:fill="FFFFFF"/>
        <w:ind w:right="299"/>
        <w:jc w:val="left"/>
        <w:rPr>
          <w:rFonts w:hint="eastAsia" w:ascii="宋体" w:hAnsi="宋体" w:eastAsia="宋体" w:cs="宋体"/>
          <w:b/>
          <w:bCs/>
          <w:spacing w:val="9"/>
          <w:kern w:val="0"/>
          <w:sz w:val="28"/>
          <w:szCs w:val="28"/>
          <w14:ligatures w14:val="none"/>
        </w:rPr>
      </w:pPr>
      <w:r>
        <w:rPr>
          <w:rFonts w:hint="eastAsia" w:ascii="黑体" w:hAnsi="黑体" w:eastAsia="黑体"/>
          <w:b/>
          <w:bCs/>
          <w:sz w:val="32"/>
          <w:szCs w:val="32"/>
        </w:rPr>
        <w:t>（征稿范围：全球医体融合领域学术研究者与从业者）</w:t>
      </w:r>
    </w:p>
    <w:p>
      <w:pPr>
        <w:widowControl/>
        <w:shd w:val="clear" w:color="auto" w:fill="FFFFFF"/>
        <w:ind w:right="299"/>
        <w:jc w:val="left"/>
        <w:rPr>
          <w:rFonts w:hint="eastAsia" w:ascii="黑体" w:hAnsi="黑体" w:eastAsia="黑体" w:cs="宋体"/>
          <w:b/>
          <w:bCs/>
          <w:spacing w:val="9"/>
          <w:kern w:val="0"/>
          <w:sz w:val="28"/>
          <w:szCs w:val="28"/>
          <w14:ligatures w14:val="none"/>
        </w:rPr>
      </w:pPr>
    </w:p>
    <w:p>
      <w:pPr>
        <w:widowControl/>
        <w:shd w:val="clear" w:color="auto" w:fill="FFFFFF"/>
        <w:ind w:right="299"/>
        <w:jc w:val="left"/>
        <w:rPr>
          <w:rFonts w:hint="eastAsia" w:ascii="黑体" w:hAnsi="黑体" w:eastAsia="黑体" w:cs="宋体"/>
          <w:b/>
          <w:bCs/>
          <w:spacing w:val="9"/>
          <w:kern w:val="0"/>
          <w:sz w:val="28"/>
          <w:szCs w:val="28"/>
          <w14:ligatures w14:val="none"/>
        </w:rPr>
      </w:pPr>
      <w:r>
        <w:rPr>
          <w:rFonts w:hint="eastAsia" w:ascii="黑体" w:hAnsi="黑体" w:eastAsia="黑体" w:cs="宋体"/>
          <w:b/>
          <w:bCs/>
          <w:spacing w:val="9"/>
          <w:kern w:val="0"/>
          <w:sz w:val="28"/>
          <w:szCs w:val="28"/>
          <w14:ligatures w14:val="none"/>
        </w:rPr>
        <w:t>领域一：中医药与医体融合创新</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1.中医药、针推、功法与运动干预联合的临床研究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2.内服与外治在运动损伤修复、炎症调控、疲劳恢复、骨关节疾病中的机制与疗效评价研究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3.针灸、推拿及中医适宜技术在运动康复中的协同治疗与机制研究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4.中医体质辨识与个性化运动处方融合研究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5.太极拳、八段锦、易筋经等在慢病、亚健康与心理调适中的循证研究与推广应用</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6.民族医药与运动健康促进、康复干预的融合创新与循证评价研究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7.其他与本领域相关的理论研究、方法研究与实践应用研究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黑体" w:hAnsi="黑体" w:eastAsia="黑体" w:cs="宋体"/>
          <w:b/>
          <w:bCs/>
          <w:spacing w:val="9"/>
          <w:kern w:val="0"/>
          <w:sz w:val="28"/>
          <w:szCs w:val="28"/>
          <w14:ligatures w14:val="none"/>
        </w:rPr>
        <w:t>领域二：医体融合的理论、政策与治理体系</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1.医体融合的学科交叉、理论框架与发展趋势</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2.医体融合在健康中国战略中的作用机制与实施路径</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3.国内外医体融合政策对比、制度设计与实施成效评估</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4.医体融合的法律保障与风险治理</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5.医体结合在基本公共卫生服务中的应用模式与基层可复制经验</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6.医体融合视角下社会健康管理体系优化</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7.医体融合教育体系建设与人才培养模式创新</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8.其他与本领域相关的理论研究、方法研究与实践应用研究</w:t>
      </w:r>
    </w:p>
    <w:p>
      <w:pPr>
        <w:widowControl/>
        <w:shd w:val="clear" w:color="auto" w:fill="FFFFFF"/>
        <w:ind w:right="299"/>
        <w:jc w:val="left"/>
        <w:rPr>
          <w:rFonts w:hint="eastAsia" w:ascii="黑体" w:hAnsi="黑体" w:eastAsia="黑体" w:cs="宋体"/>
          <w:b/>
          <w:bCs/>
          <w:spacing w:val="9"/>
          <w:kern w:val="0"/>
          <w:sz w:val="28"/>
          <w:szCs w:val="28"/>
          <w14:ligatures w14:val="none"/>
        </w:rPr>
      </w:pPr>
      <w:r>
        <w:rPr>
          <w:rFonts w:hint="eastAsia" w:ascii="黑体" w:hAnsi="黑体" w:eastAsia="黑体" w:cs="宋体"/>
          <w:b/>
          <w:bCs/>
          <w:spacing w:val="9"/>
          <w:kern w:val="0"/>
          <w:sz w:val="28"/>
          <w:szCs w:val="28"/>
          <w14:ligatures w14:val="none"/>
        </w:rPr>
        <w:t>领域三：运动干预、运动康复与慢性病管理</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1.运动处方与个体化运动干预方案的设计、依从性提升与效果评价研究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2.运动干预在慢性病防治中的循证证据构建与干预模式优化研究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3.运动在心脑血管疾病二级预防与康复中的作用机制、实施路径与效果评价研究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4.面向骨关节疾病、骨质疏松与慢性疼痛的运动干预模式构建与精准化优化研究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5.针对慢性呼吸系统疾病、慢性肾病及术后人群的运动康复方案设计、实施与评估研究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6.运动损伤预防与康复、运动促进心理健康及特殊人群运动健康管理的协同干预与智能技术赋能研究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7.其他与本领域相关的理论研究、方法研究与实践应用研究</w:t>
      </w:r>
    </w:p>
    <w:p>
      <w:pPr>
        <w:widowControl/>
        <w:shd w:val="clear" w:color="auto" w:fill="FFFFFF"/>
        <w:ind w:right="299"/>
        <w:jc w:val="left"/>
        <w:rPr>
          <w:rFonts w:hint="eastAsia" w:ascii="黑体" w:hAnsi="黑体" w:eastAsia="黑体" w:cs="宋体"/>
          <w:b/>
          <w:bCs/>
          <w:spacing w:val="9"/>
          <w:kern w:val="0"/>
          <w:sz w:val="28"/>
          <w:szCs w:val="28"/>
          <w14:ligatures w14:val="none"/>
        </w:rPr>
      </w:pPr>
      <w:r>
        <w:rPr>
          <w:rFonts w:hint="eastAsia" w:ascii="黑体" w:hAnsi="黑体" w:eastAsia="黑体" w:cs="宋体"/>
          <w:b/>
          <w:bCs/>
          <w:spacing w:val="9"/>
          <w:kern w:val="0"/>
          <w:sz w:val="28"/>
          <w:szCs w:val="28"/>
          <w14:ligatures w14:val="none"/>
        </w:rPr>
        <w:t>领域四：全民健身与健康促进</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1.中医药参与全民健身服务的模式构建与效果评价研究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2.全民健身国家战略下的医体融合实施路径与评价研究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3.社区体育中促进体医融合的路径方法研究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4.医体融合在城乡、农村的理论和实践研究</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5.大众运动健康效益评估与风险防控</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6.数字化健康管理平台与大数据在全民健身中的应用与治理</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7.其他与本领域相关的理论研究、方法研究与实践应用研究</w:t>
      </w:r>
    </w:p>
    <w:p>
      <w:pPr>
        <w:widowControl/>
        <w:shd w:val="clear" w:color="auto" w:fill="FFFFFF"/>
        <w:ind w:right="299"/>
        <w:jc w:val="left"/>
        <w:rPr>
          <w:rFonts w:hint="eastAsia" w:ascii="黑体" w:hAnsi="黑体" w:eastAsia="黑体" w:cs="宋体"/>
          <w:b/>
          <w:bCs/>
          <w:spacing w:val="9"/>
          <w:kern w:val="0"/>
          <w:sz w:val="28"/>
          <w:szCs w:val="28"/>
          <w14:ligatures w14:val="none"/>
        </w:rPr>
      </w:pPr>
      <w:r>
        <w:rPr>
          <w:rFonts w:hint="eastAsia" w:ascii="黑体" w:hAnsi="黑体" w:eastAsia="黑体" w:cs="宋体"/>
          <w:b/>
          <w:bCs/>
          <w:spacing w:val="9"/>
          <w:kern w:val="0"/>
          <w:sz w:val="28"/>
          <w:szCs w:val="28"/>
          <w14:ligatures w14:val="none"/>
        </w:rPr>
        <w:t>领域五：学校体育与健康教育</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1.青少年体育锻炼与终身健康素养</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2.运动干预在校园心理健康管理中的应用研究与实践模式</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3.学生健康监测体系与运动健康评估工具构建</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4.校园运动损伤预防与康复体系建设</w:t>
      </w:r>
    </w:p>
    <w:p>
      <w:pPr>
        <w:widowControl/>
        <w:shd w:val="clear" w:color="auto" w:fill="FFFFFF"/>
        <w:ind w:right="299"/>
        <w:jc w:val="left"/>
        <w:rPr>
          <w:rFonts w:hint="eastAsia" w:ascii="宋体" w:hAnsi="宋体" w:eastAsia="宋体" w:cs="宋体"/>
          <w:spacing w:val="9"/>
          <w:kern w:val="0"/>
          <w:sz w:val="28"/>
          <w:szCs w:val="28"/>
          <w14:ligatures w14:val="none"/>
        </w:rPr>
      </w:pPr>
      <w:r>
        <w:rPr>
          <w:rFonts w:hint="eastAsia" w:ascii="宋体" w:hAnsi="宋体" w:eastAsia="宋体" w:cs="宋体"/>
          <w:spacing w:val="9"/>
          <w:kern w:val="0"/>
          <w:sz w:val="28"/>
          <w:szCs w:val="28"/>
          <w14:ligatures w14:val="none"/>
        </w:rPr>
        <w:t>5.学校体育卫生与安全教育</w:t>
      </w:r>
    </w:p>
    <w:p>
      <w:pPr>
        <w:widowControl/>
        <w:shd w:val="clear" w:color="auto" w:fill="FFFFFF"/>
        <w:ind w:right="299"/>
        <w:jc w:val="left"/>
        <w:rPr>
          <w:rFonts w:hint="eastAsia" w:ascii="宋体" w:hAnsi="宋体" w:eastAsia="宋体" w:cs="宋体"/>
          <w:spacing w:val="9"/>
          <w:kern w:val="0"/>
          <w:sz w:val="28"/>
          <w:szCs w:val="28"/>
          <w14:ligatures w14:val="none"/>
        </w:rPr>
      </w:pPr>
      <w:bookmarkStart w:id="0" w:name="_Hlk220081053"/>
      <w:r>
        <w:rPr>
          <w:rFonts w:hint="eastAsia" w:ascii="宋体" w:hAnsi="宋体" w:eastAsia="宋体" w:cs="宋体"/>
          <w:spacing w:val="9"/>
          <w:kern w:val="0"/>
          <w:sz w:val="28"/>
          <w:szCs w:val="28"/>
          <w14:ligatures w14:val="none"/>
        </w:rPr>
        <w:t>6.其他与本领域相关的理论研究、方法研究与实践应用研究</w:t>
      </w:r>
    </w:p>
    <w:bookmarkEnd w:id="0"/>
    <w:p>
      <w:pPr>
        <w:widowControl/>
        <w:shd w:val="clear" w:color="auto" w:fill="FFFFFF"/>
        <w:ind w:right="299"/>
        <w:jc w:val="left"/>
        <w:rPr>
          <w:rFonts w:hint="eastAsia" w:ascii="宋体" w:hAnsi="宋体" w:eastAsia="宋体" w:cs="宋体"/>
          <w:spacing w:val="9"/>
          <w:kern w:val="0"/>
          <w:sz w:val="28"/>
          <w:szCs w:val="28"/>
          <w14:ligatures w14:val="none"/>
        </w:rPr>
      </w:pPr>
    </w:p>
    <w:p>
      <w:pPr>
        <w:rPr>
          <w:rFonts w:ascii="Calibri" w:hAnsi="Calibri" w:eastAsia="宋体" w:cs="Times New Roman"/>
          <w:szCs w:val="24"/>
          <w14:ligatures w14:val="none"/>
        </w:rPr>
      </w:pPr>
    </w:p>
    <w:sectPr>
      <w:footerReference r:id="rId3" w:type="default"/>
      <w:pgSz w:w="11906" w:h="16838"/>
      <w:pgMar w:top="2720" w:right="1800" w:bottom="1440" w:left="1800"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4758657"/>
      <w:docPartObj>
        <w:docPartGallery w:val="autotext"/>
      </w:docPartObj>
    </w:sdtPr>
    <w:sdtContent>
      <w:p>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xOWYwODYzM2FlMDRiNDcwNTU1ZWM1YWM2ZThkMGIifQ=="/>
  </w:docVars>
  <w:rsids>
    <w:rsidRoot w:val="007E484C"/>
    <w:rsid w:val="00001DC9"/>
    <w:rsid w:val="0000275F"/>
    <w:rsid w:val="0002630E"/>
    <w:rsid w:val="000335A2"/>
    <w:rsid w:val="0003654D"/>
    <w:rsid w:val="00042A77"/>
    <w:rsid w:val="00046F0A"/>
    <w:rsid w:val="00064A18"/>
    <w:rsid w:val="000749A3"/>
    <w:rsid w:val="000B288E"/>
    <w:rsid w:val="000C33D8"/>
    <w:rsid w:val="000C6FE3"/>
    <w:rsid w:val="000D7214"/>
    <w:rsid w:val="00125C90"/>
    <w:rsid w:val="001377D7"/>
    <w:rsid w:val="00140537"/>
    <w:rsid w:val="001740C2"/>
    <w:rsid w:val="001B1B7B"/>
    <w:rsid w:val="001B2328"/>
    <w:rsid w:val="001B4560"/>
    <w:rsid w:val="001D5869"/>
    <w:rsid w:val="001E2AE6"/>
    <w:rsid w:val="001E3D14"/>
    <w:rsid w:val="001F4B6F"/>
    <w:rsid w:val="001F5780"/>
    <w:rsid w:val="00202246"/>
    <w:rsid w:val="00214493"/>
    <w:rsid w:val="00225547"/>
    <w:rsid w:val="002266CF"/>
    <w:rsid w:val="00232231"/>
    <w:rsid w:val="0025409C"/>
    <w:rsid w:val="002777EA"/>
    <w:rsid w:val="0028032B"/>
    <w:rsid w:val="0028548C"/>
    <w:rsid w:val="002866C2"/>
    <w:rsid w:val="002A2FC8"/>
    <w:rsid w:val="002C3B32"/>
    <w:rsid w:val="002D07FE"/>
    <w:rsid w:val="002D2087"/>
    <w:rsid w:val="002D2A60"/>
    <w:rsid w:val="002E2D9E"/>
    <w:rsid w:val="0030694B"/>
    <w:rsid w:val="003167AC"/>
    <w:rsid w:val="00326D3B"/>
    <w:rsid w:val="00327AF0"/>
    <w:rsid w:val="00342182"/>
    <w:rsid w:val="00343520"/>
    <w:rsid w:val="00346E66"/>
    <w:rsid w:val="003718F6"/>
    <w:rsid w:val="00383688"/>
    <w:rsid w:val="00385A88"/>
    <w:rsid w:val="00387649"/>
    <w:rsid w:val="003C02E3"/>
    <w:rsid w:val="003C2912"/>
    <w:rsid w:val="003C4282"/>
    <w:rsid w:val="003E1EDE"/>
    <w:rsid w:val="003F2A7F"/>
    <w:rsid w:val="004220D8"/>
    <w:rsid w:val="00435C48"/>
    <w:rsid w:val="00456BC5"/>
    <w:rsid w:val="00481213"/>
    <w:rsid w:val="004830CB"/>
    <w:rsid w:val="00486500"/>
    <w:rsid w:val="004A66F4"/>
    <w:rsid w:val="004A72C5"/>
    <w:rsid w:val="004E44F2"/>
    <w:rsid w:val="004F1962"/>
    <w:rsid w:val="00503605"/>
    <w:rsid w:val="00523469"/>
    <w:rsid w:val="0053429E"/>
    <w:rsid w:val="00534C89"/>
    <w:rsid w:val="005428E6"/>
    <w:rsid w:val="00547345"/>
    <w:rsid w:val="00587C35"/>
    <w:rsid w:val="005A0B6F"/>
    <w:rsid w:val="005B18B5"/>
    <w:rsid w:val="005C2FC0"/>
    <w:rsid w:val="005C5CDE"/>
    <w:rsid w:val="005F4115"/>
    <w:rsid w:val="005F4956"/>
    <w:rsid w:val="00604545"/>
    <w:rsid w:val="00607054"/>
    <w:rsid w:val="00614D2B"/>
    <w:rsid w:val="00616297"/>
    <w:rsid w:val="00634C30"/>
    <w:rsid w:val="0064134C"/>
    <w:rsid w:val="00676384"/>
    <w:rsid w:val="006831B5"/>
    <w:rsid w:val="006A0DFB"/>
    <w:rsid w:val="006B1C58"/>
    <w:rsid w:val="006C731A"/>
    <w:rsid w:val="007032E9"/>
    <w:rsid w:val="00711BED"/>
    <w:rsid w:val="007143DD"/>
    <w:rsid w:val="007308FF"/>
    <w:rsid w:val="0073796A"/>
    <w:rsid w:val="00737FDE"/>
    <w:rsid w:val="00741625"/>
    <w:rsid w:val="007429CD"/>
    <w:rsid w:val="00750BA4"/>
    <w:rsid w:val="0075245E"/>
    <w:rsid w:val="0079222C"/>
    <w:rsid w:val="007928F3"/>
    <w:rsid w:val="007B00FB"/>
    <w:rsid w:val="007B2523"/>
    <w:rsid w:val="007B5B55"/>
    <w:rsid w:val="007C4546"/>
    <w:rsid w:val="007C7FC3"/>
    <w:rsid w:val="007D04E0"/>
    <w:rsid w:val="007D15D5"/>
    <w:rsid w:val="007D6DD6"/>
    <w:rsid w:val="007E484C"/>
    <w:rsid w:val="007E7DD8"/>
    <w:rsid w:val="007F2E8C"/>
    <w:rsid w:val="00820A19"/>
    <w:rsid w:val="00826AD8"/>
    <w:rsid w:val="00827E4E"/>
    <w:rsid w:val="00867971"/>
    <w:rsid w:val="00872153"/>
    <w:rsid w:val="00873FF1"/>
    <w:rsid w:val="00874336"/>
    <w:rsid w:val="008839A4"/>
    <w:rsid w:val="00884FA9"/>
    <w:rsid w:val="00887648"/>
    <w:rsid w:val="00887858"/>
    <w:rsid w:val="008912C9"/>
    <w:rsid w:val="008A0341"/>
    <w:rsid w:val="008A07F9"/>
    <w:rsid w:val="008B136A"/>
    <w:rsid w:val="008E746B"/>
    <w:rsid w:val="008F27A9"/>
    <w:rsid w:val="009017A9"/>
    <w:rsid w:val="00913A05"/>
    <w:rsid w:val="00956D5F"/>
    <w:rsid w:val="009664DF"/>
    <w:rsid w:val="0097051F"/>
    <w:rsid w:val="009963CD"/>
    <w:rsid w:val="009C4970"/>
    <w:rsid w:val="009D589E"/>
    <w:rsid w:val="009E5FEC"/>
    <w:rsid w:val="009F23A7"/>
    <w:rsid w:val="009F2F63"/>
    <w:rsid w:val="00A00355"/>
    <w:rsid w:val="00A051BB"/>
    <w:rsid w:val="00A157B7"/>
    <w:rsid w:val="00A158E5"/>
    <w:rsid w:val="00A21810"/>
    <w:rsid w:val="00A255BA"/>
    <w:rsid w:val="00A5474A"/>
    <w:rsid w:val="00A67863"/>
    <w:rsid w:val="00A73E39"/>
    <w:rsid w:val="00A81B28"/>
    <w:rsid w:val="00A82B40"/>
    <w:rsid w:val="00A85099"/>
    <w:rsid w:val="00A9118E"/>
    <w:rsid w:val="00AF55EB"/>
    <w:rsid w:val="00B01A6F"/>
    <w:rsid w:val="00B17BC2"/>
    <w:rsid w:val="00B37632"/>
    <w:rsid w:val="00B43DEC"/>
    <w:rsid w:val="00B52945"/>
    <w:rsid w:val="00B57FCF"/>
    <w:rsid w:val="00B663A5"/>
    <w:rsid w:val="00B7627C"/>
    <w:rsid w:val="00B864DF"/>
    <w:rsid w:val="00B86556"/>
    <w:rsid w:val="00B97A97"/>
    <w:rsid w:val="00BB73B9"/>
    <w:rsid w:val="00BC0DEC"/>
    <w:rsid w:val="00BC4FC1"/>
    <w:rsid w:val="00BD4D86"/>
    <w:rsid w:val="00BD5A14"/>
    <w:rsid w:val="00BE0167"/>
    <w:rsid w:val="00BF4AE1"/>
    <w:rsid w:val="00C07C0E"/>
    <w:rsid w:val="00C21F7F"/>
    <w:rsid w:val="00C22985"/>
    <w:rsid w:val="00C31F30"/>
    <w:rsid w:val="00C34195"/>
    <w:rsid w:val="00C34D2D"/>
    <w:rsid w:val="00C42E91"/>
    <w:rsid w:val="00C52090"/>
    <w:rsid w:val="00C55059"/>
    <w:rsid w:val="00C55A7E"/>
    <w:rsid w:val="00C67F22"/>
    <w:rsid w:val="00C93D78"/>
    <w:rsid w:val="00C96484"/>
    <w:rsid w:val="00CA3312"/>
    <w:rsid w:val="00CB6BE3"/>
    <w:rsid w:val="00D07D82"/>
    <w:rsid w:val="00D21C9E"/>
    <w:rsid w:val="00D254C0"/>
    <w:rsid w:val="00D34173"/>
    <w:rsid w:val="00D54407"/>
    <w:rsid w:val="00D60C58"/>
    <w:rsid w:val="00D713B9"/>
    <w:rsid w:val="00DE06EF"/>
    <w:rsid w:val="00E166C5"/>
    <w:rsid w:val="00E2098D"/>
    <w:rsid w:val="00E23786"/>
    <w:rsid w:val="00E263BA"/>
    <w:rsid w:val="00E277DA"/>
    <w:rsid w:val="00E31D26"/>
    <w:rsid w:val="00E425E9"/>
    <w:rsid w:val="00E442AE"/>
    <w:rsid w:val="00E7324A"/>
    <w:rsid w:val="00E92A3D"/>
    <w:rsid w:val="00EA3843"/>
    <w:rsid w:val="00ED280C"/>
    <w:rsid w:val="00ED368C"/>
    <w:rsid w:val="00EE525D"/>
    <w:rsid w:val="00EF3FF1"/>
    <w:rsid w:val="00F113EA"/>
    <w:rsid w:val="00F13BF7"/>
    <w:rsid w:val="00F2096F"/>
    <w:rsid w:val="00F34348"/>
    <w:rsid w:val="00F638F2"/>
    <w:rsid w:val="00F67893"/>
    <w:rsid w:val="00F80A3F"/>
    <w:rsid w:val="00F8256D"/>
    <w:rsid w:val="00F9176B"/>
    <w:rsid w:val="00F92961"/>
    <w:rsid w:val="00F9324A"/>
    <w:rsid w:val="00FA14A9"/>
    <w:rsid w:val="00FA4B75"/>
    <w:rsid w:val="00FC0294"/>
    <w:rsid w:val="00FC49D5"/>
    <w:rsid w:val="00FC53BA"/>
    <w:rsid w:val="00FC63EB"/>
    <w:rsid w:val="00FD7E26"/>
    <w:rsid w:val="00FE5842"/>
    <w:rsid w:val="12D30A20"/>
    <w:rsid w:val="3BB70A8F"/>
    <w:rsid w:val="556C0353"/>
    <w:rsid w:val="5BE74621"/>
    <w:rsid w:val="680D5CBF"/>
    <w:rsid w:val="6AAC34B2"/>
    <w:rsid w:val="6E89265F"/>
    <w:rsid w:val="6FF85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1"/>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日期 字符"/>
    <w:basedOn w:val="6"/>
    <w:link w:val="2"/>
    <w:semiHidden/>
    <w:qFormat/>
    <w:uiPriority w:val="99"/>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3436E-4E45-48CA-A78F-03AF2EE6E1BF}">
  <ds:schemaRefs/>
</ds:datastoreItem>
</file>

<file path=docProps/app.xml><?xml version="1.0" encoding="utf-8"?>
<Properties xmlns="http://schemas.openxmlformats.org/officeDocument/2006/extended-properties" xmlns:vt="http://schemas.openxmlformats.org/officeDocument/2006/docPropsVTypes">
  <Template>Normal</Template>
  <Pages>10</Pages>
  <Words>3970</Words>
  <Characters>4145</Characters>
  <Lines>127</Lines>
  <Paragraphs>151</Paragraphs>
  <TotalTime>6</TotalTime>
  <ScaleCrop>false</ScaleCrop>
  <LinksUpToDate>false</LinksUpToDate>
  <CharactersWithSpaces>4188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2025-04-11T00:05:00Z</dcterms:created>
  <dc:creator>世平 张</dc:creator>
  <cp:lastModifiedBy>xxzx</cp:lastModifiedBy>
  <cp:lastPrinted>2026-03-02T03:11:00Z</cp:lastPrinted>
  <dcterms:modified xsi:type="dcterms:W3CDTF">2026-03-03T01:58:45Z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eyJoZGlkIjoiYjczZmQ5ZjkyY2RiYzQyOTY3MmMwOTRmYzAyYTgyMzQiLCJ1c2VySWQiOiI0MjE0MTY0MTEifQ==</vt:lpwstr>
  </property>
  <property fmtid="{D5CDD505-2E9C-101B-9397-08002B2CF9AE}" pid="3" name="KSOProductBuildVer">
    <vt:lpwstr>2052-12.1.0.16250</vt:lpwstr>
  </property>
  <property fmtid="{D5CDD505-2E9C-101B-9397-08002B2CF9AE}" pid="4" name="ICV">
    <vt:lpwstr>CEA3A34088B44BDBA73CCB84CB7EF537_13</vt:lpwstr>
  </property>
</Properties>
</file>