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01061">
      <w:pPr>
        <w:ind w:firstLine="0" w:firstLineChars="0"/>
        <w:rPr>
          <w:lang w:bidi="ar"/>
        </w:rPr>
      </w:pPr>
      <w:bookmarkStart w:id="0" w:name="OLE_LINK6"/>
      <w:r>
        <w:rPr>
          <w:lang w:bidi="ar"/>
        </w:rPr>
        <w:t>附件</w:t>
      </w:r>
      <w:r>
        <w:rPr>
          <w:rFonts w:hint="eastAsia"/>
          <w:lang w:bidi="ar"/>
        </w:rPr>
        <w:t>1</w:t>
      </w:r>
      <w:r>
        <w:rPr>
          <w:lang w:bidi="ar"/>
        </w:rPr>
        <w:t>:</w:t>
      </w:r>
    </w:p>
    <w:p w14:paraId="0FF6DACC">
      <w:pPr>
        <w:ind w:left="0" w:leftChars="0" w:firstLine="0" w:firstLineChars="0"/>
        <w:jc w:val="center"/>
        <w:rPr>
          <w:rFonts w:hint="eastAsia" w:ascii="黑体" w:hAnsi="黑体" w:eastAsia="黑体" w:cs="黑体"/>
          <w:sz w:val="44"/>
          <w:szCs w:val="44"/>
          <w:lang w:bidi="ar"/>
        </w:rPr>
      </w:pPr>
      <w:r>
        <w:rPr>
          <w:rFonts w:hint="eastAsia" w:ascii="黑体" w:hAnsi="黑体" w:eastAsia="黑体" w:cs="黑体"/>
          <w:sz w:val="44"/>
          <w:szCs w:val="44"/>
        </w:rPr>
        <w:t>世界中医药科技专项2025年“益肾乌发口服液相关研究”申报指南</w:t>
      </w:r>
    </w:p>
    <w:p w14:paraId="267F445A">
      <w:pPr>
        <w:rPr>
          <w:rFonts w:hint="eastAsia"/>
          <w:lang w:bidi="ar"/>
        </w:rPr>
      </w:pPr>
      <w:r>
        <w:rPr>
          <w:rFonts w:hint="eastAsia"/>
          <w:lang w:bidi="ar"/>
        </w:rPr>
        <w:t>世界中医药科技专项主要面向企业需求，开展中成药的二次开发、上市后再评价等科学研究。</w:t>
      </w:r>
    </w:p>
    <w:p w14:paraId="6231A3CE">
      <w:pPr>
        <w:rPr>
          <w:rFonts w:hint="eastAsia"/>
          <w:lang w:bidi="ar"/>
        </w:rPr>
      </w:pPr>
      <w:r>
        <w:rPr>
          <w:rFonts w:hint="eastAsia"/>
          <w:lang w:val="en-US" w:eastAsia="zh-CN" w:bidi="ar"/>
        </w:rPr>
        <w:t>北京同仁堂</w:t>
      </w:r>
      <w:r>
        <w:rPr>
          <w:rFonts w:hint="eastAsia"/>
          <w:lang w:bidi="ar"/>
        </w:rPr>
        <w:t>益肾乌发口服液</w:t>
      </w:r>
      <w:r>
        <w:rPr>
          <w:rFonts w:hint="eastAsia"/>
          <w:lang w:val="en-US" w:eastAsia="zh-CN" w:bidi="ar"/>
        </w:rPr>
        <w:t>的前身乌发补膏上市于1985年，后经北京市卫生局同意将乌发补膏的名称修改为益肾乌发口服液（国药准字Z11020338），由北京同仁堂科技发展股份有限公司制药厂生产。由何首乌 (黑豆酒炙)、枸杞子、当归、牛膝、茯苓、沙苑子、补骨脂 (黑芝麻炒)等组成，辅料为蜂蜜、蔗糖、防腐剂（苯甲酸钠），具有补肝肾、乌须发的功效，用于肝肾两虚引起的须发脱落、早白</w:t>
      </w:r>
      <w:r>
        <w:rPr>
          <w:rFonts w:hint="eastAsia"/>
          <w:lang w:eastAsia="zh-CN" w:bidi="ar"/>
        </w:rPr>
        <w:t>，</w:t>
      </w:r>
      <w:r>
        <w:rPr>
          <w:rFonts w:hint="eastAsia"/>
          <w:lang w:val="en-US" w:eastAsia="zh-CN" w:bidi="ar"/>
        </w:rPr>
        <w:t>属于第三批国家非处方药药品目录。</w:t>
      </w:r>
    </w:p>
    <w:p w14:paraId="3AB5AF91">
      <w:pPr>
        <w:rPr>
          <w:lang w:bidi="ar"/>
        </w:rPr>
      </w:pPr>
      <w:r>
        <w:rPr>
          <w:rFonts w:hint="eastAsia"/>
          <w:lang w:bidi="ar"/>
        </w:rPr>
        <w:t>为进一步挖掘产品临床优势，在遵循相关法律法规的基础上，拟公开招标一批科研项目，具体事宜如下：</w:t>
      </w:r>
    </w:p>
    <w:p w14:paraId="3BC1D87F">
      <w:pPr>
        <w:ind w:firstLine="643"/>
        <w:rPr>
          <w:b/>
        </w:rPr>
      </w:pPr>
      <w:r>
        <w:rPr>
          <w:rFonts w:hint="eastAsia"/>
          <w:b/>
        </w:rPr>
        <w:t>一、资助方向</w:t>
      </w:r>
    </w:p>
    <w:p w14:paraId="417DCB7B">
      <w:pPr>
        <w:ind w:firstLine="643"/>
        <w:rPr>
          <w:b/>
        </w:rPr>
      </w:pPr>
      <w:r>
        <w:rPr>
          <w:rFonts w:hint="eastAsia"/>
          <w:b/>
        </w:rPr>
        <w:t>益肾乌发口服液治疗脱发的多中心随机对照试验</w:t>
      </w:r>
    </w:p>
    <w:p w14:paraId="7E82AFAE">
      <w:pPr>
        <w:rPr>
          <w:rFonts w:hint="eastAsia" w:eastAsia="仿宋_GB2312"/>
          <w:lang w:eastAsia="zh-CN"/>
        </w:rPr>
      </w:pPr>
      <w:r>
        <w:rPr>
          <w:rFonts w:hint="eastAsia"/>
        </w:rPr>
        <w:t>研究内容：在系统梳理既往研究资料的基础上，以益肾乌发口服液作为干预手段，开展总样本量不少于200例</w:t>
      </w:r>
      <w:r>
        <w:rPr>
          <w:rFonts w:hint="eastAsia"/>
          <w:lang w:val="en-US" w:eastAsia="zh-CN"/>
        </w:rPr>
        <w:t>的</w:t>
      </w:r>
      <w:r>
        <w:rPr>
          <w:rFonts w:hint="eastAsia"/>
        </w:rPr>
        <w:t>多中心、前瞻性临床研究，明确益肾乌发口服液治疗脱发的有效性与安全性。</w:t>
      </w:r>
    </w:p>
    <w:p w14:paraId="276DBE8A">
      <w:pPr>
        <w:rPr>
          <w:rFonts w:hint="eastAsia"/>
        </w:rPr>
      </w:pPr>
      <w:r>
        <w:rPr>
          <w:rFonts w:hint="eastAsia"/>
        </w:rPr>
        <w:t>考核指标：（1）客观评价益肾乌发口服液</w:t>
      </w:r>
      <w:r>
        <w:rPr>
          <w:rFonts w:hint="eastAsia"/>
          <w:lang w:val="en-US" w:eastAsia="zh-CN"/>
        </w:rPr>
        <w:t>对</w:t>
      </w:r>
      <w:r>
        <w:rPr>
          <w:rFonts w:hint="eastAsia"/>
        </w:rPr>
        <w:t>脱发的干预效果，获得高级别循证证据，要求数据真实、可靠、准确、完整、可溯源；（2）撰写研究总结报告；（3）发表核心期刊研究论文2篇</w:t>
      </w:r>
      <w:r>
        <w:rPr>
          <w:rFonts w:hint="eastAsia"/>
          <w:lang w:val="en-US" w:eastAsia="zh-CN"/>
        </w:rPr>
        <w:t>以上；（4）</w:t>
      </w:r>
      <w:r>
        <w:rPr>
          <w:rFonts w:hint="eastAsia"/>
        </w:rPr>
        <w:t>完成专家共识1项。</w:t>
      </w:r>
    </w:p>
    <w:p w14:paraId="506992D7">
      <w:pPr>
        <w:rPr>
          <w:rFonts w:hint="eastAsia"/>
        </w:rPr>
      </w:pPr>
      <w:r>
        <w:rPr>
          <w:rFonts w:hint="eastAsia"/>
        </w:rPr>
        <w:t>研究周期：不超过3年。</w:t>
      </w:r>
    </w:p>
    <w:p w14:paraId="263A7701">
      <w:pPr>
        <w:rPr>
          <w:rFonts w:hint="eastAsia"/>
        </w:rPr>
      </w:pPr>
      <w:r>
        <w:rPr>
          <w:rFonts w:hint="eastAsia"/>
        </w:rPr>
        <w:t>招标数量：1项。</w:t>
      </w:r>
    </w:p>
    <w:p w14:paraId="7438DD3E">
      <w:pPr>
        <w:ind w:firstLine="643"/>
        <w:rPr>
          <w:rFonts w:hint="eastAsia"/>
        </w:rPr>
      </w:pPr>
      <w:r>
        <w:rPr>
          <w:rFonts w:hint="eastAsia"/>
        </w:rPr>
        <w:t>经费资助：</w:t>
      </w:r>
      <w:r>
        <w:rPr>
          <w:rFonts w:hint="eastAsia"/>
          <w:lang w:val="en-US" w:eastAsia="zh-CN"/>
        </w:rPr>
        <w:t>不超过</w:t>
      </w:r>
      <w:r>
        <w:rPr>
          <w:rFonts w:hint="eastAsia"/>
          <w:highlight w:val="none"/>
          <w:lang w:val="en-US" w:eastAsia="zh-CN"/>
        </w:rPr>
        <w:t>450</w:t>
      </w:r>
      <w:r>
        <w:rPr>
          <w:rFonts w:hint="eastAsia"/>
        </w:rPr>
        <w:t>万元。</w:t>
      </w:r>
      <w:bookmarkEnd w:id="0"/>
    </w:p>
    <w:p w14:paraId="69768859">
      <w:pPr>
        <w:ind w:firstLine="643"/>
        <w:rPr>
          <w:b/>
        </w:rPr>
      </w:pPr>
      <w:r>
        <w:rPr>
          <w:rFonts w:hint="eastAsia"/>
          <w:b/>
        </w:rPr>
        <w:t>二、申报条件</w:t>
      </w:r>
    </w:p>
    <w:p w14:paraId="1FFC746F">
      <w:pPr>
        <w:ind w:firstLine="643"/>
        <w:rPr>
          <w:b/>
        </w:rPr>
      </w:pPr>
      <w:r>
        <w:rPr>
          <w:rFonts w:hint="eastAsia"/>
          <w:b/>
        </w:rPr>
        <w:t>（一）项目申报人</w:t>
      </w:r>
    </w:p>
    <w:p w14:paraId="7BA98274">
      <w:pPr>
        <w:rPr>
          <w:rFonts w:hint="default" w:eastAsia="仿宋_GB2312"/>
          <w:lang w:val="en-US" w:eastAsia="zh-CN"/>
        </w:rPr>
      </w:pPr>
      <w:r>
        <w:rPr>
          <w:rFonts w:hint="eastAsia"/>
          <w:lang w:val="en-US" w:eastAsia="zh-CN"/>
        </w:rPr>
        <w:t>同时符合以下条件：</w:t>
      </w:r>
    </w:p>
    <w:p w14:paraId="01E94FF6">
      <w:r>
        <w:t>1</w:t>
      </w:r>
      <w:r>
        <w:rPr>
          <w:rFonts w:hint="eastAsia"/>
        </w:rPr>
        <w:t>．热爱中医药事业，具有良好的科研素养。</w:t>
      </w:r>
    </w:p>
    <w:p w14:paraId="2CC304BF">
      <w:r>
        <w:t>2</w:t>
      </w:r>
      <w:r>
        <w:rPr>
          <w:rFonts w:hint="eastAsia"/>
        </w:rPr>
        <w:t>．年龄不超过60周岁，应为申</w:t>
      </w:r>
      <w:r>
        <w:rPr>
          <w:rFonts w:hint="eastAsia"/>
          <w:lang w:val="en-US" w:eastAsia="zh-CN"/>
        </w:rPr>
        <w:t>报</w:t>
      </w:r>
      <w:r>
        <w:rPr>
          <w:rFonts w:hint="eastAsia"/>
        </w:rPr>
        <w:t>单位的正式在职人员。</w:t>
      </w:r>
    </w:p>
    <w:p w14:paraId="13785B06">
      <w:r>
        <w:t>3</w:t>
      </w:r>
      <w:r>
        <w:rPr>
          <w:rFonts w:hint="eastAsia"/>
        </w:rPr>
        <w:t>．从事皮肤科临床与科研的医生，具有正高级职称。</w:t>
      </w:r>
    </w:p>
    <w:p w14:paraId="782D3087">
      <w:pPr>
        <w:ind w:firstLine="640" w:firstLineChars="200"/>
      </w:pPr>
      <w:r>
        <w:rPr>
          <w:rFonts w:hint="eastAsia"/>
        </w:rPr>
        <w:t>4</w:t>
      </w:r>
      <w:r>
        <w:t>. 既往承担过</w:t>
      </w:r>
      <w:r>
        <w:rPr>
          <w:rFonts w:hint="eastAsia"/>
        </w:rPr>
        <w:t>国家级科研项目</w:t>
      </w:r>
      <w:r>
        <w:t>。</w:t>
      </w:r>
    </w:p>
    <w:p w14:paraId="5B61D734">
      <w:pPr>
        <w:rPr>
          <w:rFonts w:hint="eastAsia" w:hAnsi="宋体"/>
          <w:lang w:eastAsia="zh-CN"/>
        </w:rPr>
      </w:pPr>
      <w:r>
        <w:rPr>
          <w:rFonts w:hint="eastAsia" w:hAnsi="宋体"/>
          <w:lang w:val="en-US" w:eastAsia="zh-CN"/>
        </w:rPr>
        <w:t xml:space="preserve">5. </w:t>
      </w:r>
      <w:r>
        <w:rPr>
          <w:rFonts w:hint="eastAsia" w:hAnsi="宋体"/>
        </w:rPr>
        <w:t>担任</w:t>
      </w:r>
      <w:r>
        <w:rPr>
          <w:rFonts w:hint="eastAsia"/>
          <w:lang w:val="en-US" w:eastAsia="zh-CN"/>
        </w:rPr>
        <w:t>世界中医药学会联合会或中华中医药学会</w:t>
      </w:r>
      <w:r>
        <w:rPr>
          <w:rFonts w:hint="eastAsia" w:hAnsi="宋体"/>
        </w:rPr>
        <w:t>皮肤病专委会副主任委员及以上职务</w:t>
      </w:r>
      <w:r>
        <w:rPr>
          <w:rFonts w:hint="eastAsia" w:hAnsi="宋体"/>
          <w:lang w:eastAsia="zh-CN"/>
        </w:rPr>
        <w:t>。</w:t>
      </w:r>
    </w:p>
    <w:p w14:paraId="6BD21202">
      <w:pPr>
        <w:ind w:firstLine="643"/>
        <w:rPr>
          <w:b/>
        </w:rPr>
      </w:pPr>
      <w:r>
        <w:rPr>
          <w:rFonts w:hint="eastAsia"/>
          <w:b/>
        </w:rPr>
        <w:t>（二）申报单位条件</w:t>
      </w:r>
    </w:p>
    <w:p w14:paraId="7E30FBDC">
      <w:pPr>
        <w:rPr>
          <w:rFonts w:hint="default" w:eastAsia="仿宋_GB2312"/>
          <w:lang w:val="en-US" w:eastAsia="zh-CN"/>
        </w:rPr>
      </w:pPr>
      <w:r>
        <w:rPr>
          <w:rFonts w:hint="eastAsia"/>
          <w:lang w:val="en-US" w:eastAsia="zh-CN"/>
        </w:rPr>
        <w:t>同时符合以下条件：</w:t>
      </w:r>
    </w:p>
    <w:p w14:paraId="2897956E">
      <w:pPr>
        <w:rPr>
          <w:rFonts w:hint="eastAsia"/>
          <w:lang w:eastAsia="zh-CN"/>
        </w:rPr>
      </w:pPr>
      <w:r>
        <w:rPr>
          <w:rFonts w:hint="eastAsia"/>
        </w:rPr>
        <w:t>1．北京市范围内的三</w:t>
      </w:r>
      <w:r>
        <w:rPr>
          <w:rFonts w:hint="eastAsia"/>
          <w:lang w:val="en-US" w:eastAsia="zh-CN"/>
        </w:rPr>
        <w:t>级甲等</w:t>
      </w:r>
      <w:r>
        <w:rPr>
          <w:rFonts w:hint="eastAsia"/>
        </w:rPr>
        <w:t>中医医院</w:t>
      </w:r>
      <w:r>
        <w:rPr>
          <w:rFonts w:hint="eastAsia"/>
          <w:lang w:eastAsia="zh-CN"/>
        </w:rPr>
        <w:t>。</w:t>
      </w:r>
    </w:p>
    <w:p w14:paraId="621C4E14">
      <w:r>
        <w:rPr>
          <w:rFonts w:hint="eastAsia"/>
          <w:lang w:val="en-US" w:eastAsia="zh-CN"/>
        </w:rPr>
        <w:t xml:space="preserve">2. </w:t>
      </w:r>
      <w:r>
        <w:rPr>
          <w:rFonts w:hint="eastAsia"/>
        </w:rPr>
        <w:t>具有承担相应研究的工作基础和综合能力，能够为项目实施提供必要的条件保障。</w:t>
      </w:r>
    </w:p>
    <w:p w14:paraId="7E9A7756">
      <w:pPr>
        <w:rPr>
          <w:rFonts w:hint="eastAsia"/>
        </w:rPr>
      </w:pPr>
      <w:r>
        <w:rPr>
          <w:rFonts w:hint="eastAsia"/>
          <w:lang w:val="en-US" w:eastAsia="zh-CN"/>
        </w:rPr>
        <w:t>3</w:t>
      </w:r>
      <w:r>
        <w:rPr>
          <w:rFonts w:hint="eastAsia"/>
        </w:rPr>
        <w:t>．每个项目可联合其他法人单位或分支机构共同申报。申报各方须签订协议，明确约定各方的职责、任务和经费分配。</w:t>
      </w:r>
    </w:p>
    <w:p w14:paraId="74084B70">
      <w:r>
        <w:rPr>
          <w:rFonts w:hint="eastAsia"/>
        </w:rPr>
        <w:t>说明：不接受个人直接申报，不接受超出指南范围的申报。</w:t>
      </w:r>
    </w:p>
    <w:p w14:paraId="0270F8F8">
      <w:pPr>
        <w:ind w:firstLine="643"/>
        <w:rPr>
          <w:b/>
        </w:rPr>
      </w:pPr>
      <w:r>
        <w:rPr>
          <w:rFonts w:hint="eastAsia"/>
          <w:b/>
        </w:rPr>
        <w:t>三、申请材料</w:t>
      </w:r>
    </w:p>
    <w:p w14:paraId="64AA14AA">
      <w:r>
        <w:rPr>
          <w:rFonts w:hint="eastAsia"/>
        </w:rPr>
        <w:t>电子材料</w:t>
      </w:r>
      <w:r>
        <w:t>与纸质材料</w:t>
      </w:r>
      <w:r>
        <w:rPr>
          <w:rFonts w:hint="eastAsia"/>
        </w:rPr>
        <w:t>同时提交</w:t>
      </w:r>
      <w:r>
        <w:t>。</w:t>
      </w:r>
    </w:p>
    <w:p w14:paraId="0B2EEE44">
      <w:r>
        <w:rPr>
          <w:rFonts w:hint="eastAsia"/>
        </w:rPr>
        <w:t>1</w:t>
      </w:r>
      <w:r>
        <w:t>.</w:t>
      </w:r>
      <w:r>
        <w:rPr>
          <w:rFonts w:hint="eastAsia"/>
        </w:rPr>
        <w:t>电子材料</w:t>
      </w:r>
    </w:p>
    <w:p w14:paraId="4B0F88E0">
      <w:r>
        <w:rPr>
          <w:rFonts w:hint="eastAsia"/>
        </w:rPr>
        <w:t>项目申报人认真填写《世界中医药科技</w:t>
      </w:r>
      <w:r>
        <w:t>专项</w:t>
      </w:r>
      <w:r>
        <w:rPr>
          <w:rFonts w:hint="eastAsia"/>
        </w:rPr>
        <w:t>项目申报书》（附件</w:t>
      </w:r>
      <w:r>
        <w:rPr>
          <w:rFonts w:hint="eastAsia"/>
          <w:lang w:val="en-US" w:eastAsia="zh-CN"/>
        </w:rPr>
        <w:t>3</w:t>
      </w:r>
      <w:r>
        <w:rPr>
          <w:rFonts w:hint="eastAsia"/>
        </w:rPr>
        <w:t>），对所填内容确认完整无误后，</w:t>
      </w:r>
      <w:r>
        <w:rPr>
          <w:rFonts w:hint="eastAsia" w:ascii="仿宋_GB2312" w:hAnsi="仿宋" w:eastAsia="仿宋_GB2312"/>
          <w:sz w:val="32"/>
          <w:szCs w:val="32"/>
        </w:rPr>
        <w:t>于202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hAnsi="仿宋"/>
          <w:sz w:val="32"/>
          <w:szCs w:val="32"/>
          <w:lang w:val="en-US" w:eastAsia="zh-CN"/>
        </w:rPr>
        <w:t>2</w:t>
      </w:r>
      <w:r>
        <w:rPr>
          <w:rFonts w:hint="eastAsia" w:ascii="仿宋_GB2312" w:hAnsi="仿宋" w:eastAsia="仿宋_GB2312"/>
          <w:sz w:val="32"/>
          <w:szCs w:val="32"/>
        </w:rPr>
        <w:t>月</w:t>
      </w:r>
      <w:r>
        <w:rPr>
          <w:rFonts w:hint="eastAsia" w:hAnsi="仿宋"/>
          <w:sz w:val="32"/>
          <w:szCs w:val="32"/>
          <w:lang w:val="en-US" w:eastAsia="zh-CN"/>
        </w:rPr>
        <w:t>21</w:t>
      </w:r>
      <w:r>
        <w:rPr>
          <w:rFonts w:hint="eastAsia" w:ascii="仿宋_GB2312" w:hAnsi="仿宋" w:eastAsia="仿宋_GB2312"/>
          <w:sz w:val="32"/>
          <w:szCs w:val="32"/>
        </w:rPr>
        <w:t>日</w:t>
      </w:r>
      <w:r>
        <w:rPr>
          <w:rFonts w:hint="eastAsia" w:ascii="仿宋_GB2312" w:hAnsi="仿宋" w:eastAsia="仿宋_GB2312"/>
          <w:sz w:val="32"/>
          <w:szCs w:val="32"/>
          <w:lang w:val="en-US" w:eastAsia="zh-CN"/>
        </w:rPr>
        <w:t>前在世界中医药科技专项管理系统中填报并上传，网址为：</w:t>
      </w:r>
      <w:r>
        <w:rPr>
          <w:rFonts w:hint="eastAsia" w:ascii="仿宋_GB2312" w:hAnsi="仿宋" w:eastAsia="仿宋_GB2312"/>
          <w:sz w:val="32"/>
          <w:szCs w:val="32"/>
        </w:rPr>
        <w:t>https://wfcms.daanjiankang.com/wfcms-m/#/sci-home</w:t>
      </w:r>
      <w:r>
        <w:rPr>
          <w:rFonts w:hint="eastAsia" w:ascii="仿宋_GB2312" w:hAnsi="仿宋" w:eastAsia="仿宋_GB2312"/>
          <w:sz w:val="32"/>
          <w:szCs w:val="32"/>
          <w:lang w:eastAsia="zh-CN"/>
        </w:rPr>
        <w:t>。</w:t>
      </w:r>
      <w:r>
        <w:rPr>
          <w:rFonts w:hint="eastAsia" w:ascii="仿宋_GB2312" w:hAnsi="仿宋" w:eastAsia="仿宋_GB2312"/>
          <w:sz w:val="32"/>
          <w:szCs w:val="32"/>
        </w:rPr>
        <w:t>经审核同意后</w:t>
      </w:r>
      <w:r>
        <w:rPr>
          <w:rFonts w:hint="eastAsia" w:ascii="仿宋_GB2312" w:hAnsi="仿宋" w:eastAsia="仿宋_GB2312"/>
          <w:sz w:val="32"/>
          <w:szCs w:val="32"/>
          <w:lang w:val="en-US" w:eastAsia="zh-CN"/>
        </w:rPr>
        <w:t>下载</w:t>
      </w:r>
      <w:r>
        <w:rPr>
          <w:rFonts w:hint="eastAsia" w:ascii="仿宋_GB2312" w:hAnsi="仿宋" w:eastAsia="仿宋_GB2312"/>
          <w:sz w:val="32"/>
          <w:szCs w:val="32"/>
        </w:rPr>
        <w:t>打印纸质版一式</w:t>
      </w:r>
      <w:r>
        <w:rPr>
          <w:rFonts w:hint="eastAsia" w:hAnsi="仿宋"/>
          <w:sz w:val="32"/>
          <w:szCs w:val="32"/>
          <w:lang w:val="en-US" w:eastAsia="zh-CN"/>
        </w:rPr>
        <w:t>一</w:t>
      </w:r>
      <w:r>
        <w:rPr>
          <w:rFonts w:hint="eastAsia" w:ascii="仿宋_GB2312" w:hAnsi="仿宋" w:eastAsia="仿宋_GB2312"/>
          <w:sz w:val="32"/>
          <w:szCs w:val="32"/>
        </w:rPr>
        <w:t>份并</w:t>
      </w:r>
      <w:r>
        <w:rPr>
          <w:rFonts w:hint="eastAsia" w:ascii="仿宋_GB2312" w:hAnsi="仿宋" w:eastAsia="仿宋_GB2312"/>
          <w:sz w:val="32"/>
          <w:szCs w:val="32"/>
          <w:lang w:val="en-US" w:eastAsia="zh-CN"/>
        </w:rPr>
        <w:t>加</w:t>
      </w:r>
      <w:r>
        <w:rPr>
          <w:rFonts w:hint="eastAsia" w:ascii="仿宋_GB2312" w:hAnsi="仿宋" w:eastAsia="仿宋_GB2312"/>
          <w:sz w:val="32"/>
          <w:szCs w:val="32"/>
        </w:rPr>
        <w:t>盖</w:t>
      </w:r>
      <w:r>
        <w:rPr>
          <w:rFonts w:hint="eastAsia" w:ascii="仿宋_GB2312" w:hAnsi="仿宋" w:eastAsia="仿宋_GB2312"/>
          <w:sz w:val="32"/>
          <w:szCs w:val="32"/>
          <w:lang w:val="en-US" w:eastAsia="zh-CN"/>
        </w:rPr>
        <w:t>单位公</w:t>
      </w:r>
      <w:r>
        <w:rPr>
          <w:rFonts w:hint="eastAsia" w:ascii="仿宋_GB2312" w:hAnsi="仿宋" w:eastAsia="仿宋_GB2312"/>
          <w:sz w:val="32"/>
          <w:szCs w:val="32"/>
        </w:rPr>
        <w:t>章，于</w:t>
      </w:r>
      <w:r>
        <w:rPr>
          <w:rFonts w:hint="eastAsia" w:ascii="仿宋_GB2312" w:hAnsi="仿宋" w:eastAsia="仿宋_GB2312"/>
          <w:sz w:val="32"/>
          <w:szCs w:val="32"/>
          <w:lang w:val="en-US" w:eastAsia="zh-CN"/>
        </w:rPr>
        <w:t>2025年</w:t>
      </w:r>
      <w:r>
        <w:rPr>
          <w:rFonts w:hint="eastAsia" w:hAnsi="仿宋"/>
          <w:sz w:val="32"/>
          <w:szCs w:val="32"/>
          <w:lang w:val="en-US" w:eastAsia="zh-CN"/>
        </w:rPr>
        <w:t>2</w:t>
      </w:r>
      <w:r>
        <w:rPr>
          <w:rFonts w:hint="eastAsia" w:ascii="仿宋_GB2312" w:hAnsi="仿宋" w:eastAsia="仿宋_GB2312"/>
          <w:sz w:val="32"/>
          <w:szCs w:val="32"/>
        </w:rPr>
        <w:t>月</w:t>
      </w:r>
      <w:r>
        <w:rPr>
          <w:rFonts w:hint="eastAsia" w:hAnsi="仿宋"/>
          <w:sz w:val="32"/>
          <w:szCs w:val="32"/>
          <w:lang w:val="en-US" w:eastAsia="zh-CN"/>
        </w:rPr>
        <w:t>28</w:t>
      </w:r>
      <w:r>
        <w:rPr>
          <w:rFonts w:hint="eastAsia" w:ascii="仿宋_GB2312" w:hAnsi="仿宋" w:eastAsia="仿宋_GB2312"/>
          <w:sz w:val="32"/>
          <w:szCs w:val="32"/>
        </w:rPr>
        <w:t>日前由单位统一报送至世界中联</w:t>
      </w:r>
      <w:r>
        <w:rPr>
          <w:rFonts w:hint="eastAsia"/>
        </w:rPr>
        <w:t>。</w:t>
      </w:r>
    </w:p>
    <w:p w14:paraId="1941F276">
      <w:r>
        <w:rPr>
          <w:rFonts w:hint="eastAsia"/>
        </w:rPr>
        <w:t>2.书面提交</w:t>
      </w:r>
    </w:p>
    <w:p w14:paraId="7F6D7AFA">
      <w:r>
        <w:rPr>
          <w:rFonts w:hint="eastAsia"/>
        </w:rPr>
        <w:t>申报机构的科研管理部门负责对项目申报人及申报项目进行审核并签署意见后一式</w:t>
      </w:r>
      <w:r>
        <w:rPr>
          <w:rFonts w:hint="eastAsia"/>
          <w:lang w:val="en-US" w:eastAsia="zh-CN"/>
        </w:rPr>
        <w:t>一</w:t>
      </w:r>
      <w:r>
        <w:rPr>
          <w:rFonts w:hint="eastAsia"/>
        </w:rPr>
        <w:t>份统一报送。申请材料应包括以下内容：</w:t>
      </w:r>
    </w:p>
    <w:p w14:paraId="223A1EC0">
      <w:r>
        <w:rPr>
          <w:rFonts w:hint="eastAsia"/>
        </w:rPr>
        <w:t>（1）项目申报书；</w:t>
      </w:r>
    </w:p>
    <w:p w14:paraId="4F438013">
      <w:r>
        <w:rPr>
          <w:rFonts w:hint="eastAsia"/>
        </w:rPr>
        <w:t>（2）项目申报人职称</w:t>
      </w:r>
      <w:r>
        <w:rPr>
          <w:rFonts w:hint="eastAsia"/>
          <w:lang w:val="en-US" w:eastAsia="zh-CN"/>
        </w:rPr>
        <w:t>、社会团体任职证明材料</w:t>
      </w:r>
      <w:r>
        <w:rPr>
          <w:rFonts w:hint="eastAsia"/>
        </w:rPr>
        <w:t>等复印件；</w:t>
      </w:r>
    </w:p>
    <w:p w14:paraId="03634369">
      <w:pPr>
        <w:rPr>
          <w:rFonts w:hint="eastAsia"/>
        </w:rPr>
      </w:pPr>
      <w:r>
        <w:rPr>
          <w:rFonts w:hint="eastAsia"/>
        </w:rPr>
        <w:t>（3）既往主持研究项目的证明材料；</w:t>
      </w:r>
    </w:p>
    <w:p w14:paraId="7F6AF8C3">
      <w:r>
        <w:rPr>
          <w:rFonts w:hint="eastAsia"/>
          <w:lang w:eastAsia="zh-CN"/>
        </w:rPr>
        <w:t>（</w:t>
      </w:r>
      <w:r>
        <w:rPr>
          <w:rFonts w:hint="eastAsia"/>
          <w:lang w:val="en-US" w:eastAsia="zh-CN"/>
        </w:rPr>
        <w:t>4</w:t>
      </w:r>
      <w:r>
        <w:rPr>
          <w:rFonts w:hint="eastAsia"/>
          <w:lang w:eastAsia="zh-CN"/>
        </w:rPr>
        <w:t>）</w:t>
      </w:r>
      <w:bookmarkStart w:id="1" w:name="_GoBack"/>
      <w:bookmarkEnd w:id="1"/>
      <w:r>
        <w:rPr>
          <w:rFonts w:hint="eastAsia"/>
        </w:rPr>
        <w:t>其他相关材料。</w:t>
      </w:r>
    </w:p>
    <w:p w14:paraId="0D924793">
      <w:r>
        <w:rPr>
          <w:rFonts w:hint="eastAsia"/>
        </w:rPr>
        <w:t>3．报送时间和地点</w:t>
      </w:r>
    </w:p>
    <w:p w14:paraId="30ADBC43">
      <w:pPr>
        <w:rPr>
          <w:rFonts w:hAnsi="等线"/>
        </w:rPr>
      </w:pPr>
      <w:r>
        <w:rPr>
          <w:rFonts w:hint="eastAsia"/>
        </w:rPr>
        <w:t>报送时间：</w:t>
      </w:r>
      <w:r>
        <w:rPr>
          <w:rFonts w:hint="eastAsia" w:ascii="仿宋_GB2312" w:hAnsi="仿宋" w:eastAsia="仿宋_GB2312"/>
          <w:sz w:val="32"/>
          <w:szCs w:val="32"/>
          <w:lang w:val="en-US" w:eastAsia="zh-CN"/>
        </w:rPr>
        <w:t>2025年</w:t>
      </w:r>
      <w:r>
        <w:rPr>
          <w:rFonts w:hint="eastAsia" w:hAnsi="仿宋"/>
          <w:sz w:val="32"/>
          <w:szCs w:val="32"/>
          <w:lang w:val="en-US" w:eastAsia="zh-CN"/>
        </w:rPr>
        <w:t>2</w:t>
      </w:r>
      <w:r>
        <w:rPr>
          <w:rFonts w:hint="eastAsia" w:ascii="仿宋_GB2312" w:hAnsi="仿宋" w:eastAsia="仿宋_GB2312"/>
          <w:sz w:val="32"/>
          <w:szCs w:val="32"/>
        </w:rPr>
        <w:t>月</w:t>
      </w:r>
      <w:r>
        <w:rPr>
          <w:rFonts w:hint="eastAsia" w:hAnsi="仿宋"/>
          <w:sz w:val="32"/>
          <w:szCs w:val="32"/>
          <w:lang w:val="en-US" w:eastAsia="zh-CN"/>
        </w:rPr>
        <w:t>28</w:t>
      </w:r>
      <w:r>
        <w:rPr>
          <w:rFonts w:hint="eastAsia" w:ascii="仿宋_GB2312" w:hAnsi="仿宋" w:eastAsia="仿宋_GB2312"/>
          <w:sz w:val="32"/>
          <w:szCs w:val="32"/>
        </w:rPr>
        <w:t>日</w:t>
      </w:r>
      <w:r>
        <w:rPr>
          <w:rFonts w:hint="eastAsia"/>
        </w:rPr>
        <w:t>下午</w:t>
      </w:r>
      <w:r>
        <w:t>5</w:t>
      </w:r>
      <w:r>
        <w:rPr>
          <w:rFonts w:hint="eastAsia"/>
        </w:rPr>
        <w:t>：</w:t>
      </w:r>
      <w:r>
        <w:t>00</w:t>
      </w:r>
      <w:r>
        <w:rPr>
          <w:rFonts w:hint="eastAsia"/>
        </w:rPr>
        <w:t>截止</w:t>
      </w:r>
    </w:p>
    <w:p w14:paraId="559ECFD7">
      <w:r>
        <w:rPr>
          <w:rFonts w:hint="eastAsia"/>
        </w:rPr>
        <w:t>报送地址：北京市朝阳区小营路19号财富嘉园B座1016室</w:t>
      </w:r>
    </w:p>
    <w:p w14:paraId="54FF8A0D">
      <w:r>
        <w:rPr>
          <w:rFonts w:hint="eastAsia"/>
        </w:rPr>
        <w:t xml:space="preserve">联系方式：岳 </w:t>
      </w:r>
      <w:r>
        <w:t xml:space="preserve"> </w:t>
      </w:r>
      <w:r>
        <w:rPr>
          <w:rFonts w:hint="eastAsia"/>
        </w:rPr>
        <w:t>虹 010-586500</w:t>
      </w:r>
      <w:r>
        <w:t>46</w:t>
      </w:r>
    </w:p>
    <w:p w14:paraId="2A1C608B">
      <w:pPr>
        <w:ind w:firstLine="2240" w:firstLineChars="700"/>
      </w:pPr>
      <w:r>
        <w:rPr>
          <w:rFonts w:hint="eastAsia"/>
        </w:rPr>
        <w:t>顾晓静 010-586500</w:t>
      </w:r>
      <w:r>
        <w:t xml:space="preserve">15  </w:t>
      </w:r>
    </w:p>
    <w:p w14:paraId="708A60AE">
      <w:pPr>
        <w:ind w:firstLine="643"/>
        <w:rPr>
          <w:b/>
        </w:rPr>
      </w:pPr>
      <w:r>
        <w:rPr>
          <w:rFonts w:hint="eastAsia"/>
          <w:b/>
        </w:rPr>
        <w:t>四、其他事宜</w:t>
      </w:r>
    </w:p>
    <w:p w14:paraId="448FC2AF">
      <w:r>
        <w:rPr>
          <w:rFonts w:hint="eastAsia"/>
        </w:rPr>
        <w:t>项目经评审中标后，由世界中联立项，签订正式任务书。在项目管理过程中，由世界中医药学会联合会进行项目的过程管理和结题验收。</w:t>
      </w:r>
    </w:p>
    <w:p w14:paraId="6716E556">
      <w:r>
        <w:rPr>
          <w:rFonts w:hint="eastAsia"/>
        </w:rPr>
        <w:t>研究成果</w:t>
      </w:r>
      <w:r>
        <w:rPr>
          <w:rFonts w:hint="eastAsia"/>
          <w:lang w:val="en-US" w:eastAsia="zh-CN"/>
        </w:rPr>
        <w:t>等相关知识产权的归属待立项评审后由研究者与企业共同商议。</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BB3A48-013F-41E7-AF40-969F93FB0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C2E16F26-12DC-4629-A02F-48B892C170C1}"/>
  </w:font>
  <w:font w:name="仿宋">
    <w:panose1 w:val="02010609060101010101"/>
    <w:charset w:val="86"/>
    <w:family w:val="modern"/>
    <w:pitch w:val="default"/>
    <w:sig w:usb0="800002BF" w:usb1="38CF7CFA" w:usb2="00000016" w:usb3="00000000" w:csb0="00040001" w:csb1="00000000"/>
    <w:embedRegular r:id="rId3" w:fontKey="{34A43369-D860-44B2-ACEC-41593DBC5BB7}"/>
  </w:font>
  <w:font w:name="等线">
    <w:panose1 w:val="02010600030101010101"/>
    <w:charset w:val="86"/>
    <w:family w:val="auto"/>
    <w:pitch w:val="default"/>
    <w:sig w:usb0="A00002BF" w:usb1="38CF7CFA" w:usb2="00000016" w:usb3="00000000" w:csb0="0004000F" w:csb1="00000000"/>
    <w:embedRegular r:id="rId4" w:fontKey="{5493A4B5-ADFB-4F0F-B4F7-F9586FEE779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AB40">
    <w:pPr>
      <w:snapToGrid w:val="0"/>
      <w:ind w:firstLine="360"/>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fldChar w:fldCharType="begin"/>
    </w:r>
    <w:r>
      <w:rPr>
        <w:rFonts w:ascii="Times New Roman" w:hAnsi="Times New Roman" w:eastAsia="宋体" w:cs="Times New Roman"/>
        <w:kern w:val="2"/>
        <w:sz w:val="18"/>
        <w:szCs w:val="18"/>
      </w:rPr>
      <w:instrText xml:space="preserve">PAGE   \* MERGEFORMAT</w:instrText>
    </w:r>
    <w:r>
      <w:rPr>
        <w:rFonts w:ascii="Times New Roman" w:hAnsi="Times New Roman" w:eastAsia="宋体" w:cs="Times New Roman"/>
        <w:kern w:val="2"/>
        <w:sz w:val="18"/>
        <w:szCs w:val="18"/>
      </w:rPr>
      <w:fldChar w:fldCharType="separate"/>
    </w:r>
    <w:r>
      <w:rPr>
        <w:rFonts w:ascii="Times New Roman" w:hAnsi="Times New Roman" w:eastAsia="宋体" w:cs="Times New Roman"/>
        <w:kern w:val="2"/>
        <w:sz w:val="18"/>
        <w:szCs w:val="18"/>
        <w:lang w:val="zh-CN"/>
      </w:rPr>
      <w:t>19</w:t>
    </w:r>
    <w:r>
      <w:rPr>
        <w:rFonts w:ascii="Times New Roman" w:hAnsi="Times New Roman" w:eastAsia="宋体" w:cs="Times New Roman"/>
        <w:kern w:val="2"/>
        <w:sz w:val="18"/>
        <w:szCs w:val="18"/>
      </w:rPr>
      <w:fldChar w:fldCharType="end"/>
    </w:r>
  </w:p>
  <w:p w14:paraId="730AA053">
    <w:pPr>
      <w:snapToGrid w:val="0"/>
      <w:ind w:firstLine="360"/>
      <w:rPr>
        <w:rFonts w:ascii="Times New Roman" w:hAnsi="Times New Roman" w:eastAsia="宋体" w:cs="Times New Roman"/>
        <w:kern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4E8A">
    <w:pPr>
      <w:pStyle w:val="4"/>
      <w:pBdr>
        <w:top w:val="none" w:color="auto" w:sz="0" w:space="0"/>
        <w:left w:val="none" w:color="auto" w:sz="0" w:space="0"/>
        <w:bottom w:val="none" w:color="auto" w:sz="0" w:space="1"/>
        <w:right w:val="none" w:color="auto" w:sz="0" w:space="0"/>
        <w:between w:val="none" w:color="auto" w:sz="0" w:space="0"/>
      </w:pBdr>
      <w:tabs>
        <w:tab w:val="left" w:pos="1793"/>
      </w:tabs>
      <w:ind w:firstLine="360"/>
      <w:jc w:val="left"/>
      <w:rPr>
        <w:rFonts w:hint="eastAsia" w:eastAsia="仿宋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OTk4ZDY4NTA5ZmNiMzNlMGE0YTAwZDVmMTFlN2YifQ=="/>
  </w:docVars>
  <w:rsids>
    <w:rsidRoot w:val="002B370A"/>
    <w:rsid w:val="002B370A"/>
    <w:rsid w:val="002F53D2"/>
    <w:rsid w:val="0050485C"/>
    <w:rsid w:val="006951D3"/>
    <w:rsid w:val="006B2C71"/>
    <w:rsid w:val="00962DEB"/>
    <w:rsid w:val="00E9246C"/>
    <w:rsid w:val="02025461"/>
    <w:rsid w:val="039B791C"/>
    <w:rsid w:val="05AA5F48"/>
    <w:rsid w:val="0695635D"/>
    <w:rsid w:val="07E12C72"/>
    <w:rsid w:val="089D65D4"/>
    <w:rsid w:val="09A6526C"/>
    <w:rsid w:val="0A7028C7"/>
    <w:rsid w:val="0B0E131B"/>
    <w:rsid w:val="0C57284E"/>
    <w:rsid w:val="0DEA1BCB"/>
    <w:rsid w:val="0ED6619D"/>
    <w:rsid w:val="10141182"/>
    <w:rsid w:val="103D6FF2"/>
    <w:rsid w:val="11365128"/>
    <w:rsid w:val="11652140"/>
    <w:rsid w:val="120B2EF8"/>
    <w:rsid w:val="12192A7F"/>
    <w:rsid w:val="14292D22"/>
    <w:rsid w:val="15FB249C"/>
    <w:rsid w:val="1615355E"/>
    <w:rsid w:val="175765A1"/>
    <w:rsid w:val="1816180F"/>
    <w:rsid w:val="19A35324"/>
    <w:rsid w:val="1A60539B"/>
    <w:rsid w:val="1C6F2D1A"/>
    <w:rsid w:val="1D8611E5"/>
    <w:rsid w:val="1E6E28A7"/>
    <w:rsid w:val="1EA9518B"/>
    <w:rsid w:val="1F5A6485"/>
    <w:rsid w:val="1F757651"/>
    <w:rsid w:val="20D45ADC"/>
    <w:rsid w:val="23C8239B"/>
    <w:rsid w:val="24B52A62"/>
    <w:rsid w:val="24F1163A"/>
    <w:rsid w:val="267E0172"/>
    <w:rsid w:val="26BB3CAD"/>
    <w:rsid w:val="277436DF"/>
    <w:rsid w:val="27A266C6"/>
    <w:rsid w:val="2859377E"/>
    <w:rsid w:val="2B9B390A"/>
    <w:rsid w:val="2BC2163A"/>
    <w:rsid w:val="2C071743"/>
    <w:rsid w:val="2E67109A"/>
    <w:rsid w:val="2E7E4B85"/>
    <w:rsid w:val="2F7D0293"/>
    <w:rsid w:val="302935AD"/>
    <w:rsid w:val="303625F7"/>
    <w:rsid w:val="3049232A"/>
    <w:rsid w:val="30CB3A56"/>
    <w:rsid w:val="30CC6FCF"/>
    <w:rsid w:val="310B5831"/>
    <w:rsid w:val="31D64091"/>
    <w:rsid w:val="31FB3AF8"/>
    <w:rsid w:val="321B1AA4"/>
    <w:rsid w:val="32F83B93"/>
    <w:rsid w:val="335C6818"/>
    <w:rsid w:val="345D4287"/>
    <w:rsid w:val="34E6283D"/>
    <w:rsid w:val="358010BF"/>
    <w:rsid w:val="35CD57AB"/>
    <w:rsid w:val="37D90437"/>
    <w:rsid w:val="37F60FE9"/>
    <w:rsid w:val="386F2B4A"/>
    <w:rsid w:val="39534219"/>
    <w:rsid w:val="3F165ACD"/>
    <w:rsid w:val="3F732F1F"/>
    <w:rsid w:val="3F7F7CD1"/>
    <w:rsid w:val="41250249"/>
    <w:rsid w:val="41E2438C"/>
    <w:rsid w:val="420B13E5"/>
    <w:rsid w:val="438C0A54"/>
    <w:rsid w:val="43DD1F48"/>
    <w:rsid w:val="479E0D55"/>
    <w:rsid w:val="49E8275C"/>
    <w:rsid w:val="4A1277D9"/>
    <w:rsid w:val="4A995804"/>
    <w:rsid w:val="4BAA21AF"/>
    <w:rsid w:val="4C963AE3"/>
    <w:rsid w:val="4CBB2686"/>
    <w:rsid w:val="4CCC7A6F"/>
    <w:rsid w:val="4D3A32CE"/>
    <w:rsid w:val="4D5856D8"/>
    <w:rsid w:val="4EBE7F2F"/>
    <w:rsid w:val="4FB8672C"/>
    <w:rsid w:val="507C59AC"/>
    <w:rsid w:val="53285977"/>
    <w:rsid w:val="540463E4"/>
    <w:rsid w:val="55050666"/>
    <w:rsid w:val="555D3FFE"/>
    <w:rsid w:val="569A6B8C"/>
    <w:rsid w:val="57102CD0"/>
    <w:rsid w:val="576F626A"/>
    <w:rsid w:val="57B91294"/>
    <w:rsid w:val="58542E6C"/>
    <w:rsid w:val="59524F5F"/>
    <w:rsid w:val="59A85A64"/>
    <w:rsid w:val="5A47702B"/>
    <w:rsid w:val="5B842E8E"/>
    <w:rsid w:val="5BC052E6"/>
    <w:rsid w:val="5D4C6E0B"/>
    <w:rsid w:val="5EF13A09"/>
    <w:rsid w:val="5FC609F2"/>
    <w:rsid w:val="60BA0556"/>
    <w:rsid w:val="60F560A0"/>
    <w:rsid w:val="611B4D6D"/>
    <w:rsid w:val="61DC63FD"/>
    <w:rsid w:val="622C1ECB"/>
    <w:rsid w:val="64C86FBA"/>
    <w:rsid w:val="65870DFB"/>
    <w:rsid w:val="65FF4C5D"/>
    <w:rsid w:val="66552ACF"/>
    <w:rsid w:val="691C0C1C"/>
    <w:rsid w:val="69594684"/>
    <w:rsid w:val="6A5437CA"/>
    <w:rsid w:val="6A5A06B4"/>
    <w:rsid w:val="6B001268"/>
    <w:rsid w:val="6B797260"/>
    <w:rsid w:val="6BC524A5"/>
    <w:rsid w:val="6BD17589"/>
    <w:rsid w:val="6C692E30"/>
    <w:rsid w:val="6E777A87"/>
    <w:rsid w:val="709F5073"/>
    <w:rsid w:val="71ED62B2"/>
    <w:rsid w:val="72CE7E91"/>
    <w:rsid w:val="74E97204"/>
    <w:rsid w:val="75CF4FA6"/>
    <w:rsid w:val="75E96571"/>
    <w:rsid w:val="76263B40"/>
    <w:rsid w:val="76534E3F"/>
    <w:rsid w:val="771F6F0D"/>
    <w:rsid w:val="7896206C"/>
    <w:rsid w:val="7ACA6F4B"/>
    <w:rsid w:val="7AEE2C0D"/>
    <w:rsid w:val="7AEF309B"/>
    <w:rsid w:val="7B4C4049"/>
    <w:rsid w:val="7C2059A9"/>
    <w:rsid w:val="7C9235AC"/>
    <w:rsid w:val="7DEB7B49"/>
    <w:rsid w:val="7E282B4B"/>
    <w:rsid w:val="7F666C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line="360" w:lineRule="auto"/>
      <w:ind w:firstLine="640" w:firstLineChars="200"/>
    </w:pPr>
    <w:rPr>
      <w:rFonts w:ascii="仿宋_GB2312" w:hAnsi="宋体" w:eastAsia="仿宋_GB2312" w:cs="仿宋_GB2312"/>
      <w:color w:val="00000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pPr>
      <w:spacing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uto"/>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7">
    <w:name w:val="Strong"/>
    <w:basedOn w:val="6"/>
    <w:qFormat/>
    <w:uiPriority w:val="0"/>
    <w:rPr>
      <w:b/>
    </w:rPr>
  </w:style>
  <w:style w:type="character" w:customStyle="1" w:styleId="8">
    <w:name w:val="批注框文本 Char"/>
    <w:link w:val="2"/>
    <w:qFormat/>
    <w:uiPriority w:val="0"/>
    <w:rPr>
      <w:rFonts w:ascii="仿宋_GB2312" w:hAnsi="宋体" w:eastAsia="仿宋_GB2312" w:cs="仿宋_GB2312"/>
      <w:color w:val="000000"/>
      <w:sz w:val="18"/>
      <w:szCs w:val="18"/>
    </w:rPr>
  </w:style>
  <w:style w:type="character" w:customStyle="1" w:styleId="9">
    <w:name w:val="页脚 Char"/>
    <w:link w:val="3"/>
    <w:qFormat/>
    <w:uiPriority w:val="0"/>
    <w:rPr>
      <w:rFonts w:ascii="仿宋_GB2312" w:hAnsi="宋体" w:eastAsia="仿宋_GB2312" w:cs="仿宋_GB2312"/>
      <w:color w:val="000000"/>
      <w:sz w:val="18"/>
      <w:szCs w:val="18"/>
    </w:rPr>
  </w:style>
  <w:style w:type="character" w:customStyle="1" w:styleId="10">
    <w:name w:val="页眉 Char"/>
    <w:link w:val="4"/>
    <w:qFormat/>
    <w:uiPriority w:val="0"/>
    <w:rPr>
      <w:rFonts w:ascii="仿宋_GB2312" w:hAnsi="宋体" w:eastAsia="仿宋_GB2312" w:cs="仿宋_GB2312"/>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1341</Words>
  <Characters>1453</Characters>
  <Lines>39</Lines>
  <Paragraphs>11</Paragraphs>
  <TotalTime>7</TotalTime>
  <ScaleCrop>false</ScaleCrop>
  <LinksUpToDate>false</LinksUpToDate>
  <CharactersWithSpaces>1464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2024-05-31T08:34:00Z</dcterms:created>
  <dc:creator>Iris</dc:creator>
  <cp:lastModifiedBy>岳虹 Iris</cp:lastModifiedBy>
  <cp:lastPrinted>2024-06-14T06:35:00Z</cp:lastPrinted>
  <dcterms:modified xsi:type="dcterms:W3CDTF">2025-01-22T07:22:28Z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C8C8F45CEF79413D934D05B3C3C048CB_13</vt:lpwstr>
  </property>
  <property fmtid="{D5CDD505-2E9C-101B-9397-08002B2CF9AE}" pid="4" name="KSOTemplateDocerSaveRecord">
    <vt:lpwstr>eyJoZGlkIjoiYjA4N2NiYWFhMWE0ZDkzNjM1MDY0MjZjYjM0MmEyMjUiLCJ1c2VySWQiOiI2MjIxNTgzNDEifQ==</vt:lpwstr>
  </property>
</Properties>
</file>