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CC01F2D" w14:textId="5059273E" w:rsidR="00B56C7E" w:rsidRDefault="00B56C7E" w:rsidP="003A6A59">
      <w:pPr>
        <w:jc w:val="center"/>
        <w:rPr>
          <w:rFonts w:ascii="微软雅黑" w:eastAsia="微软雅黑" w:hAnsi="微软雅黑" w:cs="Arial" w:hint="eastAsia"/>
          <w:sz w:val="28"/>
          <w:szCs w:val="28"/>
        </w:rPr>
      </w:pPr>
      <w:r w:rsidRPr="003A6A59">
        <w:rPr>
          <w:rFonts w:ascii="微软雅黑" w:eastAsia="微软雅黑" w:hAnsi="微软雅黑" w:cs="Arial"/>
          <w:sz w:val="28"/>
          <w:szCs w:val="28"/>
        </w:rPr>
        <w:t>涉及人的</w:t>
      </w:r>
      <w:r w:rsidR="00C061CF" w:rsidRPr="003A6A59">
        <w:rPr>
          <w:rFonts w:ascii="微软雅黑" w:eastAsia="微软雅黑" w:hAnsi="微软雅黑" w:cs="Arial"/>
          <w:sz w:val="28"/>
          <w:szCs w:val="28"/>
        </w:rPr>
        <w:t>生物医学</w:t>
      </w:r>
      <w:r w:rsidRPr="003A6A59">
        <w:rPr>
          <w:rFonts w:ascii="微软雅黑" w:eastAsia="微软雅黑" w:hAnsi="微软雅黑" w:cs="Arial"/>
          <w:sz w:val="28"/>
          <w:szCs w:val="28"/>
        </w:rPr>
        <w:t>研究伦理审查体系</w:t>
      </w:r>
      <w:r w:rsidR="00043D46">
        <w:rPr>
          <w:rFonts w:ascii="微软雅黑" w:eastAsia="微软雅黑" w:hAnsi="微软雅黑" w:cs="Arial" w:hint="eastAsia"/>
          <w:sz w:val="28"/>
          <w:szCs w:val="28"/>
        </w:rPr>
        <w:t>要求</w:t>
      </w:r>
    </w:p>
    <w:p w14:paraId="7A9F22A7" w14:textId="77777777" w:rsidR="00397970" w:rsidRDefault="00397970" w:rsidP="00397970">
      <w:pPr>
        <w:jc w:val="center"/>
        <w:rPr>
          <w:rFonts w:ascii="Arial" w:eastAsia="等线" w:hAnsi="Arial" w:cs="Arial"/>
          <w:kern w:val="0"/>
        </w:rPr>
      </w:pPr>
      <w:r>
        <w:rPr>
          <w:rFonts w:ascii="等线" w:eastAsia="等线" w:hAnsi="等线" w:cs="Arial" w:hint="eastAsia"/>
          <w:kern w:val="0"/>
        </w:rPr>
        <w:t>国家认证认可监督管理委员会备案号：</w:t>
      </w:r>
      <w:r>
        <w:rPr>
          <w:rFonts w:ascii="Arial" w:eastAsia="等线" w:hAnsi="Arial" w:cs="Arial"/>
          <w:kern w:val="0"/>
        </w:rPr>
        <w:t>HRPS/CTS 01-2020</w:t>
      </w:r>
    </w:p>
    <w:p w14:paraId="3D85F4E3" w14:textId="77777777" w:rsidR="004D7A02" w:rsidRDefault="004D7A02" w:rsidP="004D7A02">
      <w:pPr>
        <w:rPr>
          <w:rFonts w:ascii="Arial" w:eastAsia="等线" w:hAnsi="Arial" w:cs="Arial"/>
          <w:kern w:val="0"/>
        </w:rPr>
      </w:pPr>
    </w:p>
    <w:p w14:paraId="2A840E12" w14:textId="1DA04E6C" w:rsidR="004D7A02" w:rsidRPr="004D7A02" w:rsidRDefault="004D7A02" w:rsidP="004D7A02">
      <w:pPr>
        <w:numPr>
          <w:ilvl w:val="0"/>
          <w:numId w:val="2"/>
        </w:numPr>
        <w:rPr>
          <w:rFonts w:ascii="微软雅黑" w:eastAsia="微软雅黑" w:hAnsi="微软雅黑" w:cs="Arial" w:hint="eastAsia"/>
          <w:szCs w:val="21"/>
        </w:rPr>
      </w:pPr>
      <w:r w:rsidRPr="004D7A02">
        <w:rPr>
          <w:rFonts w:ascii="微软雅黑" w:eastAsia="微软雅黑" w:hAnsi="微软雅黑" w:cs="Arial" w:hint="eastAsia"/>
          <w:szCs w:val="21"/>
        </w:rPr>
        <w:t>范围</w:t>
      </w:r>
    </w:p>
    <w:p w14:paraId="271C9A83"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kern w:val="0"/>
          <w:szCs w:val="21"/>
        </w:rPr>
      </w:pPr>
      <w:r w:rsidRPr="004D7A02">
        <w:rPr>
          <w:rFonts w:ascii="等线" w:eastAsia="等线" w:hAnsi="等线" w:cs="宋体" w:hint="eastAsia"/>
          <w:kern w:val="0"/>
          <w:szCs w:val="21"/>
        </w:rPr>
        <w:t>本标准规定了伦理审查体系的基本要求和衡量要素，明确了涉及人的生物医学研究受试者保护的要求。</w:t>
      </w:r>
    </w:p>
    <w:p w14:paraId="0F60627E"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kern w:val="0"/>
          <w:szCs w:val="21"/>
        </w:rPr>
      </w:pPr>
      <w:r w:rsidRPr="004D7A02">
        <w:rPr>
          <w:rFonts w:ascii="等线" w:eastAsia="等线" w:hAnsi="等线" w:cs="宋体" w:hint="eastAsia"/>
          <w:kern w:val="0"/>
          <w:szCs w:val="21"/>
        </w:rPr>
        <w:t>本标准适用于涉及人的生物医学研究伦理审查体系的认证。</w:t>
      </w:r>
    </w:p>
    <w:p w14:paraId="7FAF3983" w14:textId="77777777" w:rsidR="004D7A02" w:rsidRDefault="004D7A02" w:rsidP="004D7A02">
      <w:pPr>
        <w:autoSpaceDE w:val="0"/>
        <w:autoSpaceDN w:val="0"/>
        <w:adjustRightInd w:val="0"/>
        <w:ind w:firstLineChars="202" w:firstLine="424"/>
        <w:jc w:val="left"/>
        <w:rPr>
          <w:rFonts w:ascii="宋体" w:eastAsia="宋体" w:cs="宋体"/>
          <w:kern w:val="0"/>
          <w:szCs w:val="21"/>
        </w:rPr>
      </w:pPr>
    </w:p>
    <w:p w14:paraId="003E4A35" w14:textId="7CA538A5" w:rsidR="004D7A02" w:rsidRPr="004D7A02" w:rsidRDefault="004D7A02" w:rsidP="004D7A02">
      <w:pPr>
        <w:numPr>
          <w:ilvl w:val="0"/>
          <w:numId w:val="2"/>
        </w:numPr>
        <w:rPr>
          <w:rFonts w:ascii="微软雅黑" w:eastAsia="微软雅黑" w:hAnsi="微软雅黑" w:cs="Arial" w:hint="eastAsia"/>
          <w:szCs w:val="21"/>
        </w:rPr>
      </w:pPr>
      <w:r w:rsidRPr="004D7A02">
        <w:rPr>
          <w:rFonts w:ascii="微软雅黑" w:eastAsia="微软雅黑" w:hAnsi="微软雅黑" w:cs="Arial" w:hint="eastAsia"/>
          <w:szCs w:val="21"/>
        </w:rPr>
        <w:t>术语与定义</w:t>
      </w:r>
    </w:p>
    <w:p w14:paraId="70B19138"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kern w:val="0"/>
          <w:sz w:val="22"/>
        </w:rPr>
      </w:pPr>
      <w:r w:rsidRPr="004D7A02">
        <w:rPr>
          <w:rFonts w:ascii="黑体" w:eastAsia="黑体" w:hAnsi="黑体" w:cs="楷体_GB2312" w:hint="eastAsia"/>
          <w:kern w:val="0"/>
          <w:szCs w:val="21"/>
        </w:rPr>
        <w:t>涉及人的生物医学研究</w:t>
      </w:r>
      <w:r w:rsidRPr="004D7A02">
        <w:rPr>
          <w:rFonts w:ascii="黑体" w:eastAsia="黑体" w:hAnsi="黑体" w:cs="宋体" w:hint="eastAsia"/>
          <w:kern w:val="0"/>
          <w:szCs w:val="21"/>
        </w:rPr>
        <w:t>：</w:t>
      </w:r>
      <w:r w:rsidRPr="004D7A02">
        <w:rPr>
          <w:rFonts w:ascii="等线" w:eastAsia="等线" w:hAnsi="等线" w:cs="宋体" w:hint="eastAsia"/>
          <w:kern w:val="0"/>
          <w:szCs w:val="21"/>
        </w:rPr>
        <w:t>以人类受试者（包括利用可辨认身份的人体材料或数据）为研究对象，了解疾病的原因、发展和结果，改进预防、诊断和治疗而开展的活动。例如：临床试验，流行病学研究，利用医学记录或人的其它信息的研究，利用保存的人的生物标本的研究，卫生体系的研究</w:t>
      </w:r>
      <w:r w:rsidRPr="004D7A02">
        <w:rPr>
          <w:rFonts w:ascii="等线" w:eastAsia="等线" w:hAnsi="等线" w:cs="宋体" w:hint="eastAsia"/>
          <w:kern w:val="0"/>
          <w:sz w:val="22"/>
        </w:rPr>
        <w:t>等。</w:t>
      </w:r>
    </w:p>
    <w:p w14:paraId="671CF380"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kern w:val="0"/>
          <w:szCs w:val="21"/>
        </w:rPr>
      </w:pPr>
      <w:r w:rsidRPr="004D7A02">
        <w:rPr>
          <w:rFonts w:ascii="黑体" w:eastAsia="黑体" w:hAnsi="黑体" w:cs="楷体_GB2312" w:hint="eastAsia"/>
          <w:kern w:val="0"/>
          <w:szCs w:val="21"/>
        </w:rPr>
        <w:t>伦理审查体系：</w:t>
      </w:r>
      <w:r w:rsidRPr="004D7A02">
        <w:rPr>
          <w:rFonts w:ascii="等线" w:eastAsia="等线" w:hAnsi="等线" w:cs="宋体" w:hint="eastAsia"/>
          <w:kern w:val="0"/>
          <w:szCs w:val="21"/>
        </w:rPr>
        <w:t>开展涉及人的生物医学研究的组织机构依据研究和伦理相关的法律、法规和指南建立的伦理审查及其支持系统，包括组织机构、伦理委员会、伦理委员会办公室、研究人员等四个部分。在这个体系框架中，各部门和人员遵循相关法律、法规、政策和指南，遵循公认的伦理原则，相互协作，实现保护受试者安全、健康和权益的目标。</w:t>
      </w:r>
    </w:p>
    <w:p w14:paraId="5CB65BC7"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kern w:val="0"/>
          <w:szCs w:val="21"/>
        </w:rPr>
      </w:pPr>
      <w:r w:rsidRPr="004D7A02">
        <w:rPr>
          <w:rFonts w:ascii="黑体" w:eastAsia="黑体" w:hAnsi="黑体" w:cs="楷体_GB2312" w:hint="eastAsia"/>
          <w:kern w:val="0"/>
          <w:szCs w:val="21"/>
        </w:rPr>
        <w:t>组织机构：</w:t>
      </w:r>
      <w:r w:rsidRPr="004D7A02">
        <w:rPr>
          <w:rFonts w:ascii="等线" w:eastAsia="等线" w:hAnsi="等线" w:cs="宋体" w:hint="eastAsia"/>
          <w:kern w:val="0"/>
          <w:szCs w:val="21"/>
        </w:rPr>
        <w:t>开展涉及人的生物医学研究的机构，包括医疗卫生机构、科研院所、高等院校等。</w:t>
      </w:r>
    </w:p>
    <w:p w14:paraId="5AEBB8CF"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kern w:val="0"/>
          <w:szCs w:val="21"/>
        </w:rPr>
      </w:pPr>
      <w:r w:rsidRPr="004D7A02">
        <w:rPr>
          <w:rFonts w:ascii="黑体" w:eastAsia="黑体" w:hAnsi="黑体" w:cs="楷体_GB2312" w:hint="eastAsia"/>
          <w:kern w:val="0"/>
          <w:szCs w:val="21"/>
        </w:rPr>
        <w:t>伦理委员会：</w:t>
      </w:r>
      <w:r w:rsidRPr="004D7A02">
        <w:rPr>
          <w:rFonts w:ascii="等线" w:eastAsia="等线" w:hAnsi="等线" w:cs="宋体" w:hint="eastAsia"/>
          <w:kern w:val="0"/>
          <w:szCs w:val="21"/>
        </w:rPr>
        <w:t>由医学</w:t>
      </w:r>
      <w:r w:rsidRPr="004D7A02">
        <w:rPr>
          <w:rFonts w:ascii="等线" w:eastAsia="等线" w:hAnsi="等线" w:cs="Times New Roman"/>
          <w:kern w:val="0"/>
          <w:szCs w:val="21"/>
        </w:rPr>
        <w:t>/</w:t>
      </w:r>
      <w:r w:rsidRPr="004D7A02">
        <w:rPr>
          <w:rFonts w:ascii="等线" w:eastAsia="等线" w:hAnsi="等线" w:cs="宋体" w:hint="eastAsia"/>
          <w:kern w:val="0"/>
          <w:szCs w:val="21"/>
        </w:rPr>
        <w:t>科学专业人员及非医学</w:t>
      </w:r>
      <w:r w:rsidRPr="004D7A02">
        <w:rPr>
          <w:rFonts w:ascii="等线" w:eastAsia="等线" w:hAnsi="等线" w:cs="Times New Roman"/>
          <w:kern w:val="0"/>
          <w:szCs w:val="21"/>
        </w:rPr>
        <w:t>/</w:t>
      </w:r>
      <w:r w:rsidRPr="004D7A02">
        <w:rPr>
          <w:rFonts w:ascii="等线" w:eastAsia="等线" w:hAnsi="等线" w:cs="宋体" w:hint="eastAsia"/>
          <w:kern w:val="0"/>
          <w:szCs w:val="21"/>
        </w:rPr>
        <w:t>非科学专业人员组成的独立组织，其职责是通过对试验方案、研究者资格、设备，以及获得并签署受试者知情同意书的方法和资料进行审阅、批准或提出建议来确认试验所涉及的人类受试者的权益、安全性和健康受到保护，并对此种保护提供公众保证。</w:t>
      </w:r>
    </w:p>
    <w:p w14:paraId="201DBD09"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kern w:val="0"/>
          <w:szCs w:val="21"/>
        </w:rPr>
      </w:pPr>
      <w:r w:rsidRPr="004D7A02">
        <w:rPr>
          <w:rFonts w:ascii="黑体" w:eastAsia="黑体" w:hAnsi="黑体" w:cs="楷体_GB2312" w:hint="eastAsia"/>
          <w:kern w:val="0"/>
          <w:szCs w:val="21"/>
        </w:rPr>
        <w:t>伦理委员会办公室：</w:t>
      </w:r>
      <w:r w:rsidRPr="004D7A02">
        <w:rPr>
          <w:rFonts w:ascii="等线" w:eastAsia="等线" w:hAnsi="等线" w:cs="宋体" w:hint="eastAsia"/>
          <w:kern w:val="0"/>
          <w:szCs w:val="21"/>
        </w:rPr>
        <w:t>为伦理委员会提供审查事务管理和行政服务的一个支持部门。</w:t>
      </w:r>
    </w:p>
    <w:p w14:paraId="2FE9C1F6"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kern w:val="0"/>
          <w:szCs w:val="21"/>
        </w:rPr>
      </w:pPr>
      <w:r w:rsidRPr="004D7A02">
        <w:rPr>
          <w:rFonts w:ascii="黑体" w:eastAsia="黑体" w:hAnsi="黑体" w:cs="楷体_GB2312" w:hint="eastAsia"/>
          <w:kern w:val="0"/>
          <w:szCs w:val="21"/>
        </w:rPr>
        <w:t>研究人员：</w:t>
      </w:r>
      <w:r w:rsidRPr="004D7A02">
        <w:rPr>
          <w:rFonts w:ascii="等线" w:eastAsia="等线" w:hAnsi="等线" w:cs="宋体" w:hint="eastAsia"/>
          <w:kern w:val="0"/>
          <w:szCs w:val="21"/>
        </w:rPr>
        <w:t>指研究者和协作研究者。研究者是一位在试验所在地负责实施临床试验的人员。协作研究者是在研究者的授权和监督下，执行研究相关的程序和做出研究相关决定的人员。</w:t>
      </w:r>
    </w:p>
    <w:p w14:paraId="35C2BCFB" w14:textId="77777777" w:rsidR="004D7A02" w:rsidRDefault="004D7A02" w:rsidP="004D7A02">
      <w:pPr>
        <w:autoSpaceDE w:val="0"/>
        <w:autoSpaceDN w:val="0"/>
        <w:adjustRightInd w:val="0"/>
        <w:ind w:firstLineChars="202" w:firstLine="424"/>
        <w:jc w:val="left"/>
        <w:rPr>
          <w:rFonts w:ascii="宋体" w:eastAsia="宋体" w:cs="宋体"/>
          <w:kern w:val="0"/>
          <w:szCs w:val="21"/>
        </w:rPr>
      </w:pPr>
    </w:p>
    <w:p w14:paraId="0AD8AF05" w14:textId="1277C68C" w:rsidR="004D7A02" w:rsidRPr="004D7A02" w:rsidRDefault="004D7A02" w:rsidP="004D7A02">
      <w:pPr>
        <w:numPr>
          <w:ilvl w:val="0"/>
          <w:numId w:val="2"/>
        </w:numPr>
        <w:rPr>
          <w:rFonts w:ascii="微软雅黑" w:eastAsia="微软雅黑" w:hAnsi="微软雅黑" w:cs="Arial" w:hint="eastAsia"/>
          <w:szCs w:val="21"/>
        </w:rPr>
      </w:pPr>
      <w:r w:rsidRPr="004D7A02">
        <w:rPr>
          <w:rFonts w:ascii="微软雅黑" w:eastAsia="微软雅黑" w:hAnsi="微软雅黑" w:cs="Arial" w:hint="eastAsia"/>
          <w:szCs w:val="21"/>
        </w:rPr>
        <w:t>组织机构</w:t>
      </w:r>
    </w:p>
    <w:p w14:paraId="35BF1162" w14:textId="77777777" w:rsidR="004D7A02" w:rsidRPr="004D7A02" w:rsidRDefault="004D7A02" w:rsidP="004D7A02">
      <w:pPr>
        <w:autoSpaceDE w:val="0"/>
        <w:autoSpaceDN w:val="0"/>
        <w:adjustRightInd w:val="0"/>
        <w:jc w:val="left"/>
        <w:rPr>
          <w:rFonts w:ascii="黑体" w:eastAsia="黑体" w:hAnsi="黑体" w:cs="宋体" w:hint="eastAsia"/>
          <w:kern w:val="0"/>
          <w:szCs w:val="21"/>
        </w:rPr>
      </w:pPr>
      <w:r w:rsidRPr="004D7A02">
        <w:rPr>
          <w:rFonts w:ascii="黑体" w:eastAsia="黑体" w:hAnsi="黑体" w:cs="Times New Roman"/>
          <w:kern w:val="0"/>
          <w:szCs w:val="21"/>
        </w:rPr>
        <w:t xml:space="preserve">3.1 </w:t>
      </w:r>
      <w:r w:rsidRPr="004D7A02">
        <w:rPr>
          <w:rFonts w:ascii="黑体" w:eastAsia="黑体" w:hAnsi="黑体" w:cs="宋体" w:hint="eastAsia"/>
          <w:kern w:val="0"/>
          <w:szCs w:val="21"/>
        </w:rPr>
        <w:t>伦理审查体系的组织管理</w:t>
      </w:r>
    </w:p>
    <w:p w14:paraId="7E0AA9C6" w14:textId="77777777" w:rsidR="004D7A02" w:rsidRPr="004D7A02" w:rsidRDefault="004D7A02" w:rsidP="004D7A02">
      <w:pPr>
        <w:autoSpaceDE w:val="0"/>
        <w:autoSpaceDN w:val="0"/>
        <w:adjustRightInd w:val="0"/>
        <w:jc w:val="left"/>
        <w:rPr>
          <w:rFonts w:ascii="黑体" w:eastAsia="黑体" w:hAnsi="黑体" w:cs="宋体" w:hint="eastAsia"/>
          <w:kern w:val="0"/>
          <w:szCs w:val="21"/>
        </w:rPr>
      </w:pPr>
      <w:r w:rsidRPr="004D7A02">
        <w:rPr>
          <w:rFonts w:ascii="黑体" w:eastAsia="黑体" w:hAnsi="黑体" w:cs="Times New Roman"/>
          <w:kern w:val="0"/>
          <w:szCs w:val="21"/>
        </w:rPr>
        <w:t xml:space="preserve">3.1.1 </w:t>
      </w:r>
      <w:r w:rsidRPr="004D7A02">
        <w:rPr>
          <w:rFonts w:ascii="黑体" w:eastAsia="黑体" w:hAnsi="黑体" w:cs="宋体" w:hint="eastAsia"/>
          <w:kern w:val="0"/>
          <w:szCs w:val="21"/>
        </w:rPr>
        <w:t>总体要求</w:t>
      </w:r>
    </w:p>
    <w:p w14:paraId="7A201493"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kern w:val="0"/>
          <w:szCs w:val="21"/>
        </w:rPr>
      </w:pPr>
      <w:r w:rsidRPr="004D7A02">
        <w:rPr>
          <w:rFonts w:ascii="等线" w:eastAsia="等线" w:hAnsi="等线" w:cs="宋体" w:hint="eastAsia"/>
          <w:kern w:val="0"/>
          <w:szCs w:val="21"/>
        </w:rPr>
        <w:t>组织机构应根据相关法律、法规、政策和指南，建立伦理审查体系，明确相关部门与人员职责，保证本机构承担的以及在本机构内实施的所有涉及人的生物医学研究项目都提交伦理审查，保护受试者，并对伦理审查体系的运行提供支持和相应的管理。</w:t>
      </w:r>
    </w:p>
    <w:p w14:paraId="3BC25126"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3.1.2 </w:t>
      </w:r>
      <w:r w:rsidRPr="004D7A02">
        <w:rPr>
          <w:rFonts w:ascii="黑体" w:eastAsia="黑体" w:hAnsi="黑体" w:cs="Times New Roman" w:hint="eastAsia"/>
          <w:kern w:val="0"/>
          <w:szCs w:val="21"/>
        </w:rPr>
        <w:t>具体要求</w:t>
      </w:r>
    </w:p>
    <w:p w14:paraId="28B0017D"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3.1.2.1 </w:t>
      </w:r>
      <w:r w:rsidRPr="004D7A02">
        <w:rPr>
          <w:rFonts w:ascii="黑体" w:eastAsia="黑体" w:hAnsi="黑体" w:cs="Times New Roman" w:hint="eastAsia"/>
          <w:kern w:val="0"/>
          <w:szCs w:val="21"/>
        </w:rPr>
        <w:t>体系管理</w:t>
      </w:r>
    </w:p>
    <w:p w14:paraId="0335D45B"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kern w:val="0"/>
          <w:szCs w:val="21"/>
        </w:rPr>
      </w:pPr>
      <w:r w:rsidRPr="004D7A02">
        <w:rPr>
          <w:rFonts w:ascii="等线" w:eastAsia="等线" w:hAnsi="等线" w:cs="宋体" w:hint="eastAsia"/>
          <w:kern w:val="0"/>
          <w:szCs w:val="21"/>
        </w:rPr>
        <w:lastRenderedPageBreak/>
        <w:t>伦理审查体系管理应满足以下要求：</w:t>
      </w:r>
    </w:p>
    <w:p w14:paraId="43206686"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A. </w:t>
      </w:r>
      <w:r w:rsidRPr="004D7A02">
        <w:rPr>
          <w:rFonts w:ascii="等线" w:eastAsia="等线" w:hAnsi="等线" w:cs="Calibri" w:hint="eastAsia"/>
          <w:szCs w:val="24"/>
        </w:rPr>
        <w:t>组织机构应指定</w:t>
      </w:r>
      <w:r w:rsidRPr="004D7A02">
        <w:rPr>
          <w:rFonts w:ascii="等线" w:eastAsia="等线" w:hAnsi="等线" w:cs="Calibri"/>
          <w:szCs w:val="24"/>
        </w:rPr>
        <w:t xml:space="preserve"> 1 </w:t>
      </w:r>
      <w:r w:rsidRPr="004D7A02">
        <w:rPr>
          <w:rFonts w:ascii="等线" w:eastAsia="等线" w:hAnsi="等线" w:cs="Calibri" w:hint="eastAsia"/>
          <w:szCs w:val="24"/>
        </w:rPr>
        <w:t>名机构高层领导分管伦理审查体系建设与管理工作。</w:t>
      </w:r>
    </w:p>
    <w:p w14:paraId="4D09F6C0"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B. </w:t>
      </w:r>
      <w:r w:rsidRPr="004D7A02">
        <w:rPr>
          <w:rFonts w:ascii="等线" w:eastAsia="等线" w:hAnsi="等线" w:cs="Calibri" w:hint="eastAsia"/>
          <w:szCs w:val="24"/>
        </w:rPr>
        <w:t>组织机构应建立伦理审查体系的组织架构，明确界定各相关职能管理部门、伦理委员会、伦理委员会办公室、以及研究人员的受试者保护职责。</w:t>
      </w:r>
    </w:p>
    <w:p w14:paraId="124C0CF4"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C. </w:t>
      </w:r>
      <w:r w:rsidRPr="004D7A02">
        <w:rPr>
          <w:rFonts w:ascii="等线" w:eastAsia="等线" w:hAnsi="等线" w:cs="Calibri" w:hint="eastAsia"/>
          <w:szCs w:val="24"/>
        </w:rPr>
        <w:t>组织机构应建立伦理审查体系的运行机制，协调各相关管理部门、伦理委员会、伦理委员会办公室、以及研究人员执行伦理审查体系制度和程序的一致性。</w:t>
      </w:r>
    </w:p>
    <w:p w14:paraId="0A99A105"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D. </w:t>
      </w:r>
      <w:r w:rsidRPr="004D7A02">
        <w:rPr>
          <w:rFonts w:ascii="等线" w:eastAsia="等线" w:hAnsi="等线" w:cs="Calibri" w:hint="eastAsia"/>
          <w:szCs w:val="24"/>
        </w:rPr>
        <w:t>组织机构应制定并遵守书面制度和程序，明确研究和伦理审查所遵循的法律、法规、政策和指南，以及如何处理规则之间的差异。</w:t>
      </w:r>
    </w:p>
    <w:p w14:paraId="42C2EF05"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3.1.2.2 </w:t>
      </w:r>
      <w:r w:rsidRPr="004D7A02">
        <w:rPr>
          <w:rFonts w:ascii="黑体" w:eastAsia="黑体" w:hAnsi="黑体" w:cs="Times New Roman" w:hint="eastAsia"/>
          <w:kern w:val="0"/>
          <w:szCs w:val="21"/>
        </w:rPr>
        <w:t>研究项目管理</w:t>
      </w:r>
    </w:p>
    <w:p w14:paraId="4B58611E"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color w:val="000000"/>
          <w:kern w:val="0"/>
          <w:szCs w:val="21"/>
        </w:rPr>
      </w:pPr>
      <w:r w:rsidRPr="004D7A02">
        <w:rPr>
          <w:rFonts w:ascii="等线" w:eastAsia="等线" w:hAnsi="等线" w:cs="宋体" w:hint="eastAsia"/>
          <w:color w:val="000000"/>
          <w:kern w:val="0"/>
          <w:szCs w:val="21"/>
        </w:rPr>
        <w:t>组织机构应制定并遵守研究项目管理的制度和程序要求：</w:t>
      </w:r>
    </w:p>
    <w:p w14:paraId="18928E9F"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A. </w:t>
      </w:r>
      <w:r w:rsidRPr="004D7A02">
        <w:rPr>
          <w:rFonts w:ascii="等线" w:eastAsia="等线" w:hAnsi="等线" w:cs="Calibri" w:hint="eastAsia"/>
          <w:szCs w:val="24"/>
        </w:rPr>
        <w:t>本机构承担的，以及在本机构内实施的所有涉及人的生物医学研究项目（包括利用人的信息和生物标本的研究）都应向伦理委员会提交初始审查、跟踪审查和复审。</w:t>
      </w:r>
    </w:p>
    <w:p w14:paraId="4976319E"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B. </w:t>
      </w:r>
      <w:r w:rsidRPr="004D7A02">
        <w:rPr>
          <w:rFonts w:ascii="等线" w:eastAsia="等线" w:hAnsi="等线" w:cs="Calibri" w:hint="eastAsia"/>
          <w:szCs w:val="24"/>
        </w:rPr>
        <w:t>需要时，安排专家审查研究项目的科学性，并保证科学审查与伦理审查过程相互协调。</w:t>
      </w:r>
    </w:p>
    <w:p w14:paraId="565A5BA8"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C. </w:t>
      </w:r>
      <w:r w:rsidRPr="004D7A02">
        <w:rPr>
          <w:rFonts w:ascii="等线" w:eastAsia="等线" w:hAnsi="等线" w:cs="Calibri" w:hint="eastAsia"/>
          <w:szCs w:val="24"/>
        </w:rPr>
        <w:t>当研究涉及试验性药物或试验性医疗器械时，组织机构应确认药物临床试验或医疗器械临床试验获得药品监督管理部门批准或满足免除该批准的条件，并确保对试验性药物和试验性医疗器械的管理符合法律法规要求。</w:t>
      </w:r>
    </w:p>
    <w:p w14:paraId="637B0D07"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D. </w:t>
      </w:r>
      <w:r w:rsidRPr="004D7A02">
        <w:rPr>
          <w:rFonts w:ascii="等线" w:eastAsia="等线" w:hAnsi="等线" w:cs="Calibri" w:hint="eastAsia"/>
          <w:szCs w:val="24"/>
        </w:rPr>
        <w:t>组织机构的跨国研究活动应遵循伦理审查体系的伦理原则，遵循在组织机构主要场所开展研究的同等受试者保护标准，同时遵循研究所在国的法律、法规，并考虑当地的文化背景。</w:t>
      </w:r>
    </w:p>
    <w:p w14:paraId="02AFACF3"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E. </w:t>
      </w:r>
      <w:r w:rsidRPr="004D7A02">
        <w:rPr>
          <w:rFonts w:ascii="等线" w:eastAsia="等线" w:hAnsi="等线" w:cs="Calibri" w:hint="eastAsia"/>
          <w:szCs w:val="24"/>
        </w:rPr>
        <w:t>发现违反伦理原则的研究行为，组织机构应进行调查与处理。</w:t>
      </w:r>
    </w:p>
    <w:p w14:paraId="288A8CDE"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3.1.2.3 </w:t>
      </w:r>
      <w:r w:rsidRPr="004D7A02">
        <w:rPr>
          <w:rFonts w:ascii="黑体" w:eastAsia="黑体" w:hAnsi="黑体" w:cs="Times New Roman" w:hint="eastAsia"/>
          <w:kern w:val="0"/>
          <w:szCs w:val="21"/>
        </w:rPr>
        <w:t>利益冲突管理</w:t>
      </w:r>
    </w:p>
    <w:p w14:paraId="664AE908"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color w:val="000000"/>
          <w:kern w:val="0"/>
          <w:szCs w:val="21"/>
        </w:rPr>
      </w:pPr>
      <w:r w:rsidRPr="004D7A02">
        <w:rPr>
          <w:rFonts w:ascii="等线" w:eastAsia="等线" w:hAnsi="等线" w:cs="宋体" w:hint="eastAsia"/>
          <w:color w:val="000000"/>
          <w:kern w:val="0"/>
          <w:szCs w:val="21"/>
        </w:rPr>
        <w:t>组织机构应制定并遵守利益冲突管理的制度和程序要求：</w:t>
      </w:r>
    </w:p>
    <w:p w14:paraId="62DAB437"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A. </w:t>
      </w:r>
      <w:r w:rsidRPr="004D7A02">
        <w:rPr>
          <w:rFonts w:ascii="等线" w:eastAsia="等线" w:hAnsi="等线" w:cs="Calibri" w:hint="eastAsia"/>
          <w:szCs w:val="24"/>
        </w:rPr>
        <w:t>识别、管理、最大限度地减少或消除组织机构经济利益冲突。</w:t>
      </w:r>
    </w:p>
    <w:p w14:paraId="7B4099CA"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B. </w:t>
      </w:r>
      <w:r w:rsidRPr="004D7A02">
        <w:rPr>
          <w:rFonts w:ascii="等线" w:eastAsia="等线" w:hAnsi="等线" w:cs="Calibri" w:hint="eastAsia"/>
          <w:szCs w:val="24"/>
        </w:rPr>
        <w:t>识别、管理、最大限度地减少或消除研究者和协作研究者的个人经济利益冲突。必要时，机构和伦理委员会协同工作确保研究者和协作研究者的个人经济利益冲突得到最大限度减少或消除。</w:t>
      </w:r>
    </w:p>
    <w:p w14:paraId="7858C53A"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C. </w:t>
      </w:r>
      <w:r w:rsidRPr="004D7A02">
        <w:rPr>
          <w:rFonts w:ascii="等线" w:eastAsia="等线" w:hAnsi="等线" w:cs="Calibri" w:hint="eastAsia"/>
          <w:szCs w:val="24"/>
        </w:rPr>
        <w:t>发现违反利益冲突制度的行为，组织机构应进行调查与处理。</w:t>
      </w:r>
    </w:p>
    <w:p w14:paraId="0093432D"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3.1.2.4 </w:t>
      </w:r>
      <w:r w:rsidRPr="004D7A02">
        <w:rPr>
          <w:rFonts w:ascii="黑体" w:eastAsia="黑体" w:hAnsi="黑体" w:cs="Times New Roman" w:hint="eastAsia"/>
          <w:kern w:val="0"/>
          <w:szCs w:val="21"/>
        </w:rPr>
        <w:t>合同管理</w:t>
      </w:r>
    </w:p>
    <w:p w14:paraId="2C84C7A0"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color w:val="000000"/>
          <w:kern w:val="0"/>
          <w:szCs w:val="21"/>
        </w:rPr>
      </w:pPr>
      <w:r w:rsidRPr="004D7A02">
        <w:rPr>
          <w:rFonts w:ascii="等线" w:eastAsia="等线" w:hAnsi="等线" w:cs="宋体" w:hint="eastAsia"/>
          <w:color w:val="000000"/>
          <w:kern w:val="0"/>
          <w:szCs w:val="21"/>
        </w:rPr>
        <w:t>组织机构应制定并遵守合同管理的制度和程序要求：</w:t>
      </w:r>
    </w:p>
    <w:p w14:paraId="7CEB1A64"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A. </w:t>
      </w:r>
      <w:r w:rsidRPr="004D7A02">
        <w:rPr>
          <w:rFonts w:ascii="等线" w:eastAsia="等线" w:hAnsi="等线" w:cs="Calibri" w:hint="eastAsia"/>
          <w:szCs w:val="24"/>
        </w:rPr>
        <w:t>合同约定或有机制保证，发生研究相关损害时受试者可获得免费医疗和经济补偿。</w:t>
      </w:r>
    </w:p>
    <w:p w14:paraId="62606ECA"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B. </w:t>
      </w:r>
      <w:r w:rsidRPr="004D7A02">
        <w:rPr>
          <w:rFonts w:ascii="等线" w:eastAsia="等线" w:hAnsi="等线" w:cs="Calibri" w:hint="eastAsia"/>
          <w:szCs w:val="24"/>
        </w:rPr>
        <w:t>药物</w:t>
      </w:r>
      <w:r w:rsidRPr="004D7A02">
        <w:rPr>
          <w:rFonts w:ascii="等线" w:eastAsia="等线" w:hAnsi="等线" w:cs="Calibri"/>
          <w:szCs w:val="24"/>
        </w:rPr>
        <w:t>/</w:t>
      </w:r>
      <w:r w:rsidRPr="004D7A02">
        <w:rPr>
          <w:rFonts w:ascii="等线" w:eastAsia="等线" w:hAnsi="等线" w:cs="Calibri" w:hint="eastAsia"/>
          <w:szCs w:val="24"/>
        </w:rPr>
        <w:t>医疗器械临床试验与申办者签订的合同应约定，申办者或其委托方对研究的监查和稽查中发现可能对受试者安全或研究实施产生不利影响的情况应及时向组织机构报告。</w:t>
      </w:r>
    </w:p>
    <w:p w14:paraId="288738BD"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C. </w:t>
      </w:r>
      <w:r w:rsidRPr="004D7A02">
        <w:rPr>
          <w:rFonts w:ascii="等线" w:eastAsia="等线" w:hAnsi="等线" w:cs="Calibri" w:hint="eastAsia"/>
          <w:szCs w:val="24"/>
        </w:rPr>
        <w:t>药物</w:t>
      </w:r>
      <w:r w:rsidRPr="004D7A02">
        <w:rPr>
          <w:rFonts w:ascii="等线" w:eastAsia="等线" w:hAnsi="等线" w:cs="Calibri"/>
          <w:szCs w:val="24"/>
        </w:rPr>
        <w:t>/</w:t>
      </w:r>
      <w:r w:rsidRPr="004D7A02">
        <w:rPr>
          <w:rFonts w:ascii="等线" w:eastAsia="等线" w:hAnsi="等线" w:cs="Calibri" w:hint="eastAsia"/>
          <w:szCs w:val="24"/>
        </w:rPr>
        <w:t>医疗器械临床试验与申办者签订的合同应约定，申办者应按伦理委员会同意的数据与安全监察计划（如有），向研究者、组织机构提交数据与安全监察报告。</w:t>
      </w:r>
    </w:p>
    <w:p w14:paraId="66988014"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D. </w:t>
      </w:r>
      <w:r w:rsidRPr="004D7A02">
        <w:rPr>
          <w:rFonts w:ascii="等线" w:eastAsia="等线" w:hAnsi="等线" w:cs="Calibri" w:hint="eastAsia"/>
          <w:szCs w:val="24"/>
        </w:rPr>
        <w:t>药物</w:t>
      </w:r>
      <w:r w:rsidRPr="004D7A02">
        <w:rPr>
          <w:rFonts w:ascii="等线" w:eastAsia="等线" w:hAnsi="等线" w:cs="Calibri"/>
          <w:szCs w:val="24"/>
        </w:rPr>
        <w:t>/</w:t>
      </w:r>
      <w:r w:rsidRPr="004D7A02">
        <w:rPr>
          <w:rFonts w:ascii="等线" w:eastAsia="等线" w:hAnsi="等线" w:cs="Calibri" w:hint="eastAsia"/>
          <w:szCs w:val="24"/>
        </w:rPr>
        <w:t>医疗器械临床试验与申办者签订的合同应约定，公开和发表研究结果的计划，以及研究者和申办者在公开和发表研究结果方面的责任和分工。</w:t>
      </w:r>
    </w:p>
    <w:p w14:paraId="03765BCE"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E. 药物/医疗器械临床试验与申办者签订的合同应约定，研究结束后若发现研究结果直接影响受试者的安全，申办者应向研究者和研究机构通报。</w:t>
      </w:r>
    </w:p>
    <w:p w14:paraId="6EACADD2"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lastRenderedPageBreak/>
        <w:t>F. 组织机构按规定的程序，采用事先制定的审计清单，对药物/医疗器械临床试验的合同进行审计，以保证受试者保护条款的落实。</w:t>
      </w:r>
    </w:p>
    <w:p w14:paraId="71955622"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hint="eastAsia"/>
          <w:kern w:val="0"/>
          <w:szCs w:val="21"/>
        </w:rPr>
        <w:t>3.1.2.5 经费管理</w:t>
      </w:r>
    </w:p>
    <w:p w14:paraId="09165881" w14:textId="77777777" w:rsidR="004D7A02" w:rsidRPr="004D7A02" w:rsidRDefault="004D7A02" w:rsidP="004D7A02">
      <w:pPr>
        <w:ind w:firstLineChars="202" w:firstLine="424"/>
        <w:rPr>
          <w:rFonts w:ascii="等线" w:eastAsia="等线" w:hAnsi="等线" w:hint="eastAsia"/>
        </w:rPr>
      </w:pPr>
      <w:r w:rsidRPr="004D7A02">
        <w:rPr>
          <w:rFonts w:ascii="等线" w:eastAsia="等线" w:hAnsi="等线" w:hint="eastAsia"/>
        </w:rPr>
        <w:t>组织机构应制定并遵守经费管理的制度和程序要求：</w:t>
      </w:r>
    </w:p>
    <w:p w14:paraId="394E13F9"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A. 组织机构计财部门负责研究经费和伦理审查经费的管理。规定并公开伦理审查的项目收费标准，审查劳务费的支出标准。</w:t>
      </w:r>
    </w:p>
    <w:p w14:paraId="0360F966"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B. 组织机构应设立研究风险基金或其它预算科目，对政府资助、组织机构资助或同意立项的研究课题发生受试者与试验相关的损害时，列支受试者的治疗和补偿费用。</w:t>
      </w:r>
    </w:p>
    <w:p w14:paraId="3A4C6B89"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hint="eastAsia"/>
          <w:kern w:val="0"/>
          <w:szCs w:val="21"/>
        </w:rPr>
        <w:t>3.1.2.6 培训管理</w:t>
      </w:r>
    </w:p>
    <w:p w14:paraId="20C64A6D" w14:textId="77777777" w:rsidR="004D7A02" w:rsidRPr="004D7A02" w:rsidRDefault="004D7A02" w:rsidP="004D7A02">
      <w:pPr>
        <w:ind w:firstLineChars="202" w:firstLine="424"/>
        <w:rPr>
          <w:rFonts w:ascii="等线" w:eastAsia="等线" w:hAnsi="等线" w:hint="eastAsia"/>
        </w:rPr>
      </w:pPr>
      <w:r w:rsidRPr="004D7A02">
        <w:rPr>
          <w:rFonts w:ascii="等线" w:eastAsia="等线" w:hAnsi="等线" w:hint="eastAsia"/>
        </w:rPr>
        <w:t>组织机构应制定并遵守培训管理的制度和程序要求：</w:t>
      </w:r>
    </w:p>
    <w:p w14:paraId="72220166"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A. 应对伦理审查体系相关管理部门的人员、伦理委员会委员、伦理委员会办公室秘书和工作人员、以及研究人员进行分类培训，使他们熟知并掌握与其职位相关的受试者保护的要求、知识和技能。</w:t>
      </w:r>
    </w:p>
    <w:p w14:paraId="1D9CA30A"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B. 应要求伦理委员会新委员在上岗前完成伦理审查相关的全部基础培训，要求所有委员任职期间参加伦理审查的持续培训。</w:t>
      </w:r>
    </w:p>
    <w:p w14:paraId="1D276936"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hint="eastAsia"/>
          <w:kern w:val="0"/>
          <w:szCs w:val="21"/>
        </w:rPr>
        <w:t>3.1.2.7 与受试者的沟通交流</w:t>
      </w:r>
    </w:p>
    <w:p w14:paraId="0BFC0766" w14:textId="77777777" w:rsidR="004D7A02" w:rsidRPr="004D7A02" w:rsidRDefault="004D7A02" w:rsidP="004D7A02">
      <w:pPr>
        <w:ind w:firstLineChars="202" w:firstLine="424"/>
        <w:rPr>
          <w:rFonts w:ascii="等线" w:eastAsia="等线" w:hAnsi="等线" w:hint="eastAsia"/>
        </w:rPr>
      </w:pPr>
      <w:r w:rsidRPr="004D7A02">
        <w:rPr>
          <w:rFonts w:ascii="等线" w:eastAsia="等线" w:hAnsi="等线" w:hint="eastAsia"/>
        </w:rPr>
        <w:t>组织机构应制定并遵守与受试者的沟通交流的制度和程序要求：</w:t>
      </w:r>
    </w:p>
    <w:p w14:paraId="5EB4922B"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A. 采取有效的措施和途径以保证受试者及其法定代理人可以与机构讨论他们对研究项目的问题、担忧和疑问，对研究投诉或抱怨。</w:t>
      </w:r>
    </w:p>
    <w:p w14:paraId="50586BB7"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B. 组织开展宣传教育活动，以帮助受试者和公众更好的理解涉及人的生物医学研究。定期评估这些活动并加以改进。</w:t>
      </w:r>
    </w:p>
    <w:p w14:paraId="6B291B20"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hint="eastAsia"/>
          <w:kern w:val="0"/>
          <w:szCs w:val="21"/>
        </w:rPr>
        <w:t>3.1.2.8 资源配置</w:t>
      </w:r>
    </w:p>
    <w:p w14:paraId="23029E0D" w14:textId="77777777" w:rsidR="004D7A02" w:rsidRPr="004D7A02" w:rsidRDefault="004D7A02" w:rsidP="004D7A02">
      <w:pPr>
        <w:ind w:firstLineChars="202" w:firstLine="424"/>
        <w:rPr>
          <w:rFonts w:ascii="等线" w:eastAsia="等线" w:hAnsi="等线" w:hint="eastAsia"/>
        </w:rPr>
      </w:pPr>
      <w:r w:rsidRPr="004D7A02">
        <w:rPr>
          <w:rFonts w:ascii="等线" w:eastAsia="等线" w:hAnsi="等线" w:hint="eastAsia"/>
        </w:rPr>
        <w:t>伦理审查体系的资源配置应满足以下要求：</w:t>
      </w:r>
    </w:p>
    <w:p w14:paraId="36762347"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A. 组织机构应保证伦理审查体系相关管理部门和研究人员有足够的资源，以保护受试者的权益、安全和健康。</w:t>
      </w:r>
    </w:p>
    <w:p w14:paraId="6D342A5D"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B. 组织机构应为伦理委员会提供充分的人力、设施，以及资金等资源，满足伦理委员会有效履行其职责的需要。</w:t>
      </w:r>
    </w:p>
    <w:p w14:paraId="054A2E3F"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hint="eastAsia"/>
          <w:kern w:val="0"/>
          <w:szCs w:val="21"/>
        </w:rPr>
        <w:t>3.1.2.9 质量管理</w:t>
      </w:r>
    </w:p>
    <w:p w14:paraId="09DCCF20" w14:textId="77777777" w:rsidR="004D7A02" w:rsidRPr="004D7A02" w:rsidRDefault="004D7A02" w:rsidP="004D7A02">
      <w:pPr>
        <w:ind w:firstLineChars="202" w:firstLine="424"/>
        <w:rPr>
          <w:rFonts w:ascii="等线" w:eastAsia="等线" w:hAnsi="等线" w:hint="eastAsia"/>
        </w:rPr>
      </w:pPr>
      <w:r w:rsidRPr="004D7A02">
        <w:rPr>
          <w:rFonts w:ascii="等线" w:eastAsia="等线" w:hAnsi="等线" w:hint="eastAsia"/>
        </w:rPr>
        <w:t>组织机构应制定并遵守质量管理的制度和程序要求：</w:t>
      </w:r>
    </w:p>
    <w:p w14:paraId="7702C6DA"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A. 组织机构内审员按规定的程序实施内部审核，定期审核伦理审查体系的各相关管理部门、伦理委员会、伦理委员会办公室和研究人员对法律、法规、政策和指南的依从性，对组织机构制度和程序的依从性。必要时，组织机构采取相应的改进措施以提高依从性。</w:t>
      </w:r>
    </w:p>
    <w:p w14:paraId="40939D4B"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B. </w:t>
      </w:r>
      <w:r w:rsidRPr="004D7A02">
        <w:rPr>
          <w:rFonts w:ascii="等线" w:eastAsia="等线" w:hAnsi="等线" w:cs="Calibri" w:hint="eastAsia"/>
          <w:szCs w:val="24"/>
        </w:rPr>
        <w:t>伦理审查体系负责人按规定的程序主持管理评审，定期评审伦理审查体系运行的质量、效率和效力，评审受试者保护方面的优势和不足，采取相应的改进措施提高伦理审查体系的质量、效率和效力。</w:t>
      </w:r>
    </w:p>
    <w:p w14:paraId="7A062913"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C. </w:t>
      </w:r>
      <w:r w:rsidRPr="004D7A02">
        <w:rPr>
          <w:rFonts w:ascii="等线" w:eastAsia="等线" w:hAnsi="等线" w:cs="Calibri" w:hint="eastAsia"/>
          <w:szCs w:val="24"/>
        </w:rPr>
        <w:t>组织机构应有部门（不是伦理委员会）受理研究者和其它利益相关方对伦理审查体系提出的问题和建议，包括伦理审查过程，并进行审核和适当的处理。</w:t>
      </w:r>
    </w:p>
    <w:p w14:paraId="5962AE25"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3.2 </w:t>
      </w:r>
      <w:r w:rsidRPr="004D7A02">
        <w:rPr>
          <w:rFonts w:ascii="黑体" w:eastAsia="黑体" w:hAnsi="黑体" w:cs="Times New Roman" w:hint="eastAsia"/>
          <w:kern w:val="0"/>
          <w:szCs w:val="21"/>
        </w:rPr>
        <w:t>伦理委员会的管理</w:t>
      </w:r>
    </w:p>
    <w:p w14:paraId="39BF9F2D"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3.2.1 </w:t>
      </w:r>
      <w:r w:rsidRPr="004D7A02">
        <w:rPr>
          <w:rFonts w:ascii="黑体" w:eastAsia="黑体" w:hAnsi="黑体" w:cs="Times New Roman" w:hint="eastAsia"/>
          <w:kern w:val="0"/>
          <w:szCs w:val="21"/>
        </w:rPr>
        <w:t>总体要求</w:t>
      </w:r>
    </w:p>
    <w:p w14:paraId="074A641B"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kern w:val="0"/>
          <w:szCs w:val="21"/>
        </w:rPr>
      </w:pPr>
      <w:r w:rsidRPr="004D7A02">
        <w:rPr>
          <w:rFonts w:ascii="等线" w:eastAsia="等线" w:hAnsi="等线" w:cs="宋体" w:hint="eastAsia"/>
          <w:kern w:val="0"/>
          <w:szCs w:val="21"/>
        </w:rPr>
        <w:lastRenderedPageBreak/>
        <w:t>组织机构应根据相关法律、法规、政策和指南，负责伦理委员会的组建与换届；有机制保证伦理委员会审查独立于研究者、资助者，并且不受任何其他方面的影响；有机制保证伦理委员会工作的透明性。</w:t>
      </w:r>
    </w:p>
    <w:p w14:paraId="4BEF22B8"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3.2.2 </w:t>
      </w:r>
      <w:r w:rsidRPr="004D7A02">
        <w:rPr>
          <w:rFonts w:ascii="黑体" w:eastAsia="黑体" w:hAnsi="黑体" w:cs="Times New Roman" w:hint="eastAsia"/>
          <w:kern w:val="0"/>
          <w:szCs w:val="21"/>
        </w:rPr>
        <w:t>具体要求</w:t>
      </w:r>
    </w:p>
    <w:p w14:paraId="3013CE8D"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3.2.2.1 </w:t>
      </w:r>
      <w:r w:rsidRPr="004D7A02">
        <w:rPr>
          <w:rFonts w:ascii="黑体" w:eastAsia="黑体" w:hAnsi="黑体" w:cs="Times New Roman" w:hint="eastAsia"/>
          <w:kern w:val="0"/>
          <w:szCs w:val="21"/>
        </w:rPr>
        <w:t>伦理委员会的组织架构和人员组成</w:t>
      </w:r>
    </w:p>
    <w:p w14:paraId="02E7CBAC"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kern w:val="0"/>
          <w:szCs w:val="21"/>
        </w:rPr>
      </w:pPr>
      <w:r w:rsidRPr="004D7A02">
        <w:rPr>
          <w:rFonts w:ascii="等线" w:eastAsia="等线" w:hAnsi="等线" w:cs="宋体" w:hint="eastAsia"/>
          <w:kern w:val="0"/>
          <w:szCs w:val="21"/>
        </w:rPr>
        <w:t>伦理委员会的组织架构和人员组成应满足以下要求：</w:t>
      </w:r>
    </w:p>
    <w:p w14:paraId="117D2DCD"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A. </w:t>
      </w:r>
      <w:r w:rsidRPr="004D7A02">
        <w:rPr>
          <w:rFonts w:ascii="等线" w:eastAsia="等线" w:hAnsi="等线" w:cs="Calibri" w:hint="eastAsia"/>
          <w:szCs w:val="24"/>
        </w:rPr>
        <w:t>伦理委员会的组织架构应能满足本机构伦理审查范围和审查项目数量的需要。</w:t>
      </w:r>
    </w:p>
    <w:p w14:paraId="0A52BA51"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B. </w:t>
      </w:r>
      <w:r w:rsidRPr="004D7A02">
        <w:rPr>
          <w:rFonts w:ascii="等线" w:eastAsia="等线" w:hAnsi="等线" w:cs="Calibri" w:hint="eastAsia"/>
          <w:szCs w:val="24"/>
        </w:rPr>
        <w:t>伦理委员会委员的类别和人数应符合相关法规、政策和指南。伦理委员会应有医药相关专业委员，非科学专业背景的委员，与研究机构无行政隶属关系的委员，不同性别的委员，熟悉研究所在地区的社会文化和受试人群特点的委员。医药相关专业委员应与所审查项目的专业性质相一致；审查中医药临床研究项目的伦理委员会，应有中医药专业的委员。</w:t>
      </w:r>
    </w:p>
    <w:p w14:paraId="22C25952"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C. </w:t>
      </w:r>
      <w:r w:rsidRPr="004D7A02">
        <w:rPr>
          <w:rFonts w:ascii="等线" w:eastAsia="等线" w:hAnsi="等线" w:cs="Calibri" w:hint="eastAsia"/>
          <w:szCs w:val="24"/>
        </w:rPr>
        <w:t>组织机构应制定并遵守书面制度和程序，定期（每年至少</w:t>
      </w:r>
      <w:r w:rsidRPr="004D7A02">
        <w:rPr>
          <w:rFonts w:ascii="等线" w:eastAsia="等线" w:hAnsi="等线" w:cs="Calibri"/>
          <w:szCs w:val="24"/>
        </w:rPr>
        <w:t xml:space="preserve">1 </w:t>
      </w:r>
      <w:r w:rsidRPr="004D7A02">
        <w:rPr>
          <w:rFonts w:ascii="等线" w:eastAsia="等线" w:hAnsi="等线" w:cs="Calibri" w:hint="eastAsia"/>
          <w:szCs w:val="24"/>
        </w:rPr>
        <w:t>次）考核伦理委员会主任委员</w:t>
      </w:r>
      <w:r w:rsidRPr="004D7A02">
        <w:rPr>
          <w:rFonts w:ascii="等线" w:eastAsia="等线" w:hAnsi="等线" w:cs="Calibri"/>
          <w:szCs w:val="24"/>
        </w:rPr>
        <w:t>/</w:t>
      </w:r>
      <w:r w:rsidRPr="004D7A02">
        <w:rPr>
          <w:rFonts w:ascii="等线" w:eastAsia="等线" w:hAnsi="等线" w:cs="Calibri" w:hint="eastAsia"/>
          <w:szCs w:val="24"/>
        </w:rPr>
        <w:t>主席、委员、秘书和工作人员的履职能力。定期评估伦理委员会的委员资格与组成，必要时加以调整。</w:t>
      </w:r>
    </w:p>
    <w:p w14:paraId="14E9527E"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3.2.2.2 </w:t>
      </w:r>
      <w:r w:rsidRPr="004D7A02">
        <w:rPr>
          <w:rFonts w:ascii="黑体" w:eastAsia="黑体" w:hAnsi="黑体" w:cs="Times New Roman" w:hint="eastAsia"/>
          <w:kern w:val="0"/>
          <w:szCs w:val="21"/>
        </w:rPr>
        <w:t>伦理审查的独立性</w:t>
      </w:r>
    </w:p>
    <w:p w14:paraId="560E6BFC"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kern w:val="0"/>
          <w:szCs w:val="21"/>
        </w:rPr>
      </w:pPr>
      <w:r w:rsidRPr="004D7A02">
        <w:rPr>
          <w:rFonts w:ascii="等线" w:eastAsia="等线" w:hAnsi="等线" w:cs="宋体" w:hint="eastAsia"/>
          <w:kern w:val="0"/>
          <w:szCs w:val="21"/>
        </w:rPr>
        <w:t>组织机构应制定并遵守伦理审查独立性的制度和程序要求：</w:t>
      </w:r>
    </w:p>
    <w:p w14:paraId="025195F1"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A. </w:t>
      </w:r>
      <w:r w:rsidRPr="004D7A02">
        <w:rPr>
          <w:rFonts w:ascii="等线" w:eastAsia="等线" w:hAnsi="等线" w:cs="Calibri" w:hint="eastAsia"/>
          <w:szCs w:val="24"/>
        </w:rPr>
        <w:t>组织机构的法定代表人、药物临床试验机构主任，以及组织机构的上级行政主管部门成员不应兼任伦理委员会委员和主任委员</w:t>
      </w:r>
      <w:r w:rsidRPr="004D7A02">
        <w:rPr>
          <w:rFonts w:ascii="等线" w:eastAsia="等线" w:hAnsi="等线" w:cs="Calibri"/>
          <w:szCs w:val="24"/>
        </w:rPr>
        <w:t>/</w:t>
      </w:r>
      <w:r w:rsidRPr="004D7A02">
        <w:rPr>
          <w:rFonts w:ascii="等线" w:eastAsia="等线" w:hAnsi="等线" w:cs="Calibri" w:hint="eastAsia"/>
          <w:szCs w:val="24"/>
        </w:rPr>
        <w:t>主席。</w:t>
      </w:r>
    </w:p>
    <w:p w14:paraId="0EF1E78A"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B. </w:t>
      </w:r>
      <w:r w:rsidRPr="004D7A02">
        <w:rPr>
          <w:rFonts w:ascii="等线" w:eastAsia="等线" w:hAnsi="等线" w:cs="Calibri" w:hint="eastAsia"/>
          <w:szCs w:val="24"/>
        </w:rPr>
        <w:t>伦理委员会独立履行审查职责，不受组织机构其他部门的干预。</w:t>
      </w:r>
    </w:p>
    <w:p w14:paraId="714C5A52"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C. </w:t>
      </w:r>
      <w:r w:rsidRPr="004D7A02">
        <w:rPr>
          <w:rFonts w:ascii="等线" w:eastAsia="等线" w:hAnsi="等线" w:cs="Calibri" w:hint="eastAsia"/>
          <w:szCs w:val="24"/>
        </w:rPr>
        <w:t>委员和独立顾问与审查或咨询的研究项目存在利益冲突时应主动声明。有利益冲突的委员不担任主审委员，不参加审查会议的讨论和决定。一般不邀请有利益冲突的人员担任独立顾问。</w:t>
      </w:r>
    </w:p>
    <w:p w14:paraId="1931EDAF"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3.2.2.3 </w:t>
      </w:r>
      <w:r w:rsidRPr="004D7A02">
        <w:rPr>
          <w:rFonts w:ascii="黑体" w:eastAsia="黑体" w:hAnsi="黑体" w:cs="Times New Roman" w:hint="eastAsia"/>
          <w:kern w:val="0"/>
          <w:szCs w:val="21"/>
        </w:rPr>
        <w:t>伦理审查的透明性</w:t>
      </w:r>
    </w:p>
    <w:p w14:paraId="2B7809A6"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kern w:val="0"/>
          <w:szCs w:val="21"/>
        </w:rPr>
      </w:pPr>
      <w:r w:rsidRPr="004D7A02">
        <w:rPr>
          <w:rFonts w:ascii="等线" w:eastAsia="等线" w:hAnsi="等线" w:cs="宋体" w:hint="eastAsia"/>
          <w:kern w:val="0"/>
          <w:szCs w:val="21"/>
        </w:rPr>
        <w:t>组织机构应制定并遵守伦理审查透明性的制度和程序要求：</w:t>
      </w:r>
    </w:p>
    <w:p w14:paraId="3716EC30"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A. </w:t>
      </w:r>
      <w:r w:rsidRPr="004D7A02">
        <w:rPr>
          <w:rFonts w:ascii="等线" w:eastAsia="等线" w:hAnsi="等线" w:cs="Calibri" w:hint="eastAsia"/>
          <w:szCs w:val="24"/>
        </w:rPr>
        <w:t>通过组织机构网页等方式公开伦理审查所遵循的法律、法规、政策和指南，伦理委员会的组成人员，伦理审查的程序，批准研究的标准。</w:t>
      </w:r>
    </w:p>
    <w:p w14:paraId="056FC0D6"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B. </w:t>
      </w:r>
      <w:r w:rsidRPr="004D7A02">
        <w:rPr>
          <w:rFonts w:ascii="等线" w:eastAsia="等线" w:hAnsi="等线" w:cs="Calibri" w:hint="eastAsia"/>
          <w:szCs w:val="24"/>
        </w:rPr>
        <w:t>研究者应有渠道与伦理委员会讨论审查决定或其他问题。</w:t>
      </w:r>
    </w:p>
    <w:p w14:paraId="2B458B97" w14:textId="77777777" w:rsidR="004D7A02" w:rsidRDefault="004D7A02" w:rsidP="004D7A02">
      <w:pPr>
        <w:ind w:firstLineChars="202" w:firstLine="424"/>
        <w:rPr>
          <w:rFonts w:ascii="宋体" w:eastAsia="宋体" w:hAnsi="Calibri" w:cs="宋体"/>
          <w:kern w:val="0"/>
          <w:szCs w:val="21"/>
        </w:rPr>
      </w:pPr>
    </w:p>
    <w:p w14:paraId="2608DC06" w14:textId="1C2769EF" w:rsidR="004D7A02" w:rsidRPr="004D7A02" w:rsidRDefault="004D7A02" w:rsidP="004D7A02">
      <w:pPr>
        <w:numPr>
          <w:ilvl w:val="0"/>
          <w:numId w:val="2"/>
        </w:numPr>
        <w:rPr>
          <w:rFonts w:ascii="微软雅黑" w:eastAsia="微软雅黑" w:hAnsi="微软雅黑" w:cs="Arial" w:hint="eastAsia"/>
          <w:szCs w:val="21"/>
        </w:rPr>
      </w:pPr>
      <w:r w:rsidRPr="004D7A02">
        <w:rPr>
          <w:rFonts w:ascii="微软雅黑" w:eastAsia="微软雅黑" w:hAnsi="微软雅黑" w:cs="Arial" w:hint="eastAsia"/>
          <w:szCs w:val="21"/>
        </w:rPr>
        <w:t>伦理委员会要求</w:t>
      </w:r>
    </w:p>
    <w:p w14:paraId="3CEDA68D"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hint="eastAsia"/>
          <w:kern w:val="0"/>
          <w:szCs w:val="21"/>
        </w:rPr>
        <w:t>4.1 审查</w:t>
      </w:r>
    </w:p>
    <w:p w14:paraId="041B36EF"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hint="eastAsia"/>
          <w:kern w:val="0"/>
          <w:szCs w:val="21"/>
        </w:rPr>
        <w:t>4.1.1 总体要求</w:t>
      </w:r>
    </w:p>
    <w:p w14:paraId="23171BC9" w14:textId="77777777" w:rsidR="004D7A02" w:rsidRPr="004D7A02" w:rsidRDefault="004D7A02" w:rsidP="004D7A02">
      <w:pPr>
        <w:ind w:firstLineChars="202" w:firstLine="424"/>
        <w:rPr>
          <w:rFonts w:ascii="等线" w:eastAsia="等线" w:hAnsi="等线" w:hint="eastAsia"/>
        </w:rPr>
      </w:pPr>
      <w:r w:rsidRPr="004D7A02">
        <w:rPr>
          <w:rFonts w:ascii="等线" w:eastAsia="等线" w:hAnsi="等线" w:hint="eastAsia"/>
        </w:rPr>
        <w:t>伦理委员会应基于公认的伦理准则，审查研究项目的社会价值和科学价值，风险与受益，数据与安全监察计划（如有），受试者的选择与招募，知情同意过程，保护受试者的隐私和数据机密，以及弱势群体的特殊保护。伦理审查应考虑任何先前的科学审查和适用的法律法规。</w:t>
      </w:r>
    </w:p>
    <w:p w14:paraId="4891A0E5"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hint="eastAsia"/>
          <w:kern w:val="0"/>
          <w:szCs w:val="21"/>
        </w:rPr>
        <w:t>4.1.2 具体要求</w:t>
      </w:r>
    </w:p>
    <w:p w14:paraId="15D657D9" w14:textId="77777777" w:rsidR="004D7A02" w:rsidRPr="004D7A02" w:rsidRDefault="004D7A02" w:rsidP="004D7A02">
      <w:pPr>
        <w:ind w:firstLineChars="202" w:firstLine="424"/>
        <w:rPr>
          <w:rFonts w:ascii="等线" w:eastAsia="等线" w:hAnsi="等线" w:hint="eastAsia"/>
        </w:rPr>
      </w:pPr>
      <w:r w:rsidRPr="004D7A02">
        <w:rPr>
          <w:rFonts w:ascii="等线" w:eastAsia="等线" w:hAnsi="等线" w:hint="eastAsia"/>
        </w:rPr>
        <w:t>伦理委员会应制定并遵守书面程序和审查指南的要求，审查一项研究：</w:t>
      </w:r>
    </w:p>
    <w:p w14:paraId="5AF4CD76"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A. 评估研究项目的社会价值和科学价值。如果研究项目在伦理审查前安排了科学审查，</w:t>
      </w:r>
      <w:r w:rsidRPr="004D7A02">
        <w:rPr>
          <w:rFonts w:ascii="等线" w:eastAsia="等线" w:hAnsi="等线" w:cs="Calibri" w:hint="eastAsia"/>
          <w:szCs w:val="24"/>
        </w:rPr>
        <w:lastRenderedPageBreak/>
        <w:t>伦理委员会应获得该项目先前科学审查的书面资料。</w:t>
      </w:r>
    </w:p>
    <w:p w14:paraId="7C7B1975"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B. 识别和分析风险，评估研究风险最小化措施，确认受试者的风险相对于受试者和社会预期的受益是合理的。</w:t>
      </w:r>
    </w:p>
    <w:p w14:paraId="198C856F"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C. 审查数据与安全监察计划（如有），确认该计划对受试者提供了充分保护。</w:t>
      </w:r>
    </w:p>
    <w:p w14:paraId="3EE7A467"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D. 评估受试人群选择的公平性。审查受试者的招募方法，广告材料，以及补偿安排，并确认补偿安排是公平、合理与适当的。</w:t>
      </w:r>
    </w:p>
    <w:p w14:paraId="579ADC48"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E. 评估知情同意的过程，并要求研究者采用适当的书面文件证明知情同意过程。批准免除知情同意，或免除知情同意签字，或变更知情同意程序，应符合公认的伦理原则。</w:t>
      </w:r>
    </w:p>
    <w:p w14:paraId="6B01A054"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F. 评估研究受试者隐私利益的保护措施。评估可识别受试者身份的数据机密性的保护措施。</w:t>
      </w:r>
    </w:p>
    <w:p w14:paraId="38709F1E"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G. 评估容易受强迫或不正当影响的受试者的风险，并确认提供了针对性的附加保护措施。确认对没有充分能力给予知情同意的受试者提供了知情同意的附加保护措施。</w:t>
      </w:r>
    </w:p>
    <w:p w14:paraId="53950B41"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hint="eastAsia"/>
          <w:kern w:val="0"/>
          <w:szCs w:val="21"/>
        </w:rPr>
        <w:t>4.2 决定</w:t>
      </w:r>
    </w:p>
    <w:p w14:paraId="17DD8FC9"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hint="eastAsia"/>
          <w:kern w:val="0"/>
          <w:szCs w:val="21"/>
        </w:rPr>
        <w:t>4.2.1 总体要求</w:t>
      </w:r>
    </w:p>
    <w:p w14:paraId="29E1DD53" w14:textId="77777777" w:rsidR="004D7A02" w:rsidRPr="004D7A02" w:rsidRDefault="004D7A02" w:rsidP="004D7A02">
      <w:pPr>
        <w:ind w:firstLineChars="202" w:firstLine="424"/>
        <w:rPr>
          <w:rFonts w:ascii="等线" w:eastAsia="等线" w:hAnsi="等线" w:hint="eastAsia"/>
        </w:rPr>
      </w:pPr>
      <w:r w:rsidRPr="004D7A02">
        <w:rPr>
          <w:rFonts w:ascii="等线" w:eastAsia="等线" w:hAnsi="等线" w:hint="eastAsia"/>
        </w:rPr>
        <w:t>伦理委员会审查会议的决定是基于批准研究的标准和对研究项目的全面审查，对所关注伦理问题的充分讨论。</w:t>
      </w:r>
    </w:p>
    <w:p w14:paraId="58F481AF"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hint="eastAsia"/>
          <w:kern w:val="0"/>
          <w:szCs w:val="21"/>
        </w:rPr>
        <w:t>4.2.2 具体要求</w:t>
      </w:r>
    </w:p>
    <w:p w14:paraId="371FE9D2" w14:textId="77777777" w:rsidR="004D7A02" w:rsidRPr="004D7A02" w:rsidRDefault="004D7A02" w:rsidP="004D7A02">
      <w:pPr>
        <w:ind w:firstLineChars="202" w:firstLine="424"/>
        <w:rPr>
          <w:rFonts w:ascii="等线" w:eastAsia="等线" w:hAnsi="等线" w:hint="eastAsia"/>
        </w:rPr>
      </w:pPr>
      <w:r w:rsidRPr="004D7A02">
        <w:rPr>
          <w:rFonts w:ascii="等线" w:eastAsia="等线" w:hAnsi="等线" w:hint="eastAsia"/>
        </w:rPr>
        <w:t>伦理委员会应制定并遵守书面程序的要求，做出研究项目会议审查的决定：</w:t>
      </w:r>
    </w:p>
    <w:p w14:paraId="5E59EF8F"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A. 审查会议应对研究方案及其相关文件的所有的关注点和意见进行讨论，所有的不同意见都在会议上发表。主任委员/主席主持审查讨论，尊重和包容不同意见，有足够的时间讨论。主任委员/主席提请表决。需要时，应对不同意见逐条表决。只有全程参加研究项目会议讨论的委员才能对该项目表决。</w:t>
      </w:r>
    </w:p>
    <w:p w14:paraId="3B482BB9"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B. 按照批准研究的标准，委员表决意见可以是同意，作必要的修正后同意，不同意，终止/暂停已批准的研究。</w:t>
      </w:r>
    </w:p>
    <w:p w14:paraId="5AC22BD3"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C. 伦理委员会按多数意见做出决定。应事先规定多数意见的计算基数和比率。</w:t>
      </w:r>
    </w:p>
    <w:p w14:paraId="661832C3" w14:textId="77777777" w:rsidR="004D7A02" w:rsidRDefault="004D7A02" w:rsidP="004D7A02">
      <w:pPr>
        <w:ind w:firstLineChars="202" w:firstLine="424"/>
      </w:pPr>
    </w:p>
    <w:p w14:paraId="49605F5F" w14:textId="0417D15E" w:rsidR="004D7A02" w:rsidRPr="004D7A02" w:rsidRDefault="004D7A02" w:rsidP="004D7A02">
      <w:pPr>
        <w:numPr>
          <w:ilvl w:val="0"/>
          <w:numId w:val="2"/>
        </w:numPr>
        <w:rPr>
          <w:rFonts w:ascii="微软雅黑" w:eastAsia="微软雅黑" w:hAnsi="微软雅黑" w:cs="Arial" w:hint="eastAsia"/>
          <w:szCs w:val="21"/>
        </w:rPr>
      </w:pPr>
      <w:r w:rsidRPr="004D7A02">
        <w:rPr>
          <w:rFonts w:ascii="微软雅黑" w:eastAsia="微软雅黑" w:hAnsi="微软雅黑" w:cs="Arial" w:hint="eastAsia"/>
          <w:szCs w:val="21"/>
        </w:rPr>
        <w:t>伦理委员会办公室要求</w:t>
      </w:r>
    </w:p>
    <w:p w14:paraId="11379502"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hint="eastAsia"/>
          <w:kern w:val="0"/>
          <w:szCs w:val="21"/>
        </w:rPr>
        <w:t>5.1 行政和审查事务管理</w:t>
      </w:r>
    </w:p>
    <w:p w14:paraId="1C5C2ADF"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hint="eastAsia"/>
          <w:kern w:val="0"/>
          <w:szCs w:val="21"/>
        </w:rPr>
        <w:t>5.1.1 总体要求</w:t>
      </w:r>
    </w:p>
    <w:p w14:paraId="16E568E2" w14:textId="77777777" w:rsidR="004D7A02" w:rsidRPr="004D7A02" w:rsidRDefault="004D7A02" w:rsidP="004D7A02">
      <w:pPr>
        <w:ind w:firstLineChars="202" w:firstLine="424"/>
        <w:rPr>
          <w:rFonts w:ascii="等线" w:eastAsia="等线" w:hAnsi="等线" w:hint="eastAsia"/>
        </w:rPr>
      </w:pPr>
      <w:r w:rsidRPr="004D7A02">
        <w:rPr>
          <w:rFonts w:ascii="等线" w:eastAsia="等线" w:hAnsi="等线" w:hint="eastAsia"/>
        </w:rPr>
        <w:t>伦理委员会应制定并遵守书面制度和程序，定期审核伦理委员会制度和程序文件，按程序要求对送审、审查与决定、传达决定等审查事务进行管理。</w:t>
      </w:r>
    </w:p>
    <w:p w14:paraId="79F55E98"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hint="eastAsia"/>
          <w:kern w:val="0"/>
          <w:szCs w:val="21"/>
        </w:rPr>
        <w:t>5.1.2 具体要求</w:t>
      </w:r>
    </w:p>
    <w:p w14:paraId="553AEBC6"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hint="eastAsia"/>
          <w:kern w:val="0"/>
          <w:szCs w:val="21"/>
        </w:rPr>
        <w:t>5.1.2.1 行政事务</w:t>
      </w:r>
    </w:p>
    <w:p w14:paraId="5073DCD3" w14:textId="77777777" w:rsidR="004D7A02" w:rsidRPr="004D7A02" w:rsidRDefault="004D7A02" w:rsidP="004D7A02">
      <w:pPr>
        <w:ind w:firstLineChars="202" w:firstLine="424"/>
        <w:rPr>
          <w:rFonts w:ascii="等线" w:eastAsia="等线" w:hAnsi="等线" w:hint="eastAsia"/>
        </w:rPr>
      </w:pPr>
      <w:r w:rsidRPr="004D7A02">
        <w:rPr>
          <w:rFonts w:ascii="等线" w:eastAsia="等线" w:hAnsi="等线" w:hint="eastAsia"/>
        </w:rPr>
        <w:t>伦理委员会行政事务管理应满足以下要求：</w:t>
      </w:r>
    </w:p>
    <w:p w14:paraId="07EB78F3"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A. 伦理委员会制定并遵守书面程序，定期审核伦理委员会的管理制度、指南和操作规程，必要时加以修订和更新。</w:t>
      </w:r>
    </w:p>
    <w:p w14:paraId="6F8BC423"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B. 伦理委员会制定并遵守书面的伦理委员会委员、主任委员/主席，以及秘书的岗位职责。</w:t>
      </w:r>
    </w:p>
    <w:p w14:paraId="5FF065F4"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hint="eastAsia"/>
          <w:kern w:val="0"/>
          <w:szCs w:val="21"/>
        </w:rPr>
        <w:t>5.1.2.2 送审管理</w:t>
      </w:r>
    </w:p>
    <w:p w14:paraId="24842991" w14:textId="77777777" w:rsidR="004D7A02" w:rsidRPr="004D7A02" w:rsidRDefault="004D7A02" w:rsidP="004D7A02">
      <w:pPr>
        <w:ind w:firstLineChars="202" w:firstLine="424"/>
        <w:rPr>
          <w:rFonts w:ascii="等线" w:eastAsia="等线" w:hAnsi="等线" w:hint="eastAsia"/>
        </w:rPr>
      </w:pPr>
      <w:r w:rsidRPr="004D7A02">
        <w:rPr>
          <w:rFonts w:ascii="等线" w:eastAsia="等线" w:hAnsi="等线" w:hint="eastAsia"/>
        </w:rPr>
        <w:lastRenderedPageBreak/>
        <w:t>伦理委员会应制定并遵守送审管理的程序要求：</w:t>
      </w:r>
    </w:p>
    <w:p w14:paraId="7D3B770A"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A. 定义伦理审查申请/报告类别，规定送审程序和送审文件清单。</w:t>
      </w:r>
    </w:p>
    <w:p w14:paraId="6D52B2E4"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B. 要求研究者迅速报告为消除对受试者紧急危害的方案偏离或修正；增加受试者风险和/或显著影响试验实施的方案修正；所有可疑且非预期的药物严重不良反应；可能对受试者安全或临床试验实施产生不利影响的新信息。</w:t>
      </w:r>
    </w:p>
    <w:p w14:paraId="18A5C333"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hint="eastAsia"/>
          <w:kern w:val="0"/>
          <w:szCs w:val="21"/>
        </w:rPr>
        <w:t>5.1.2.3 审查与决定管理</w:t>
      </w:r>
    </w:p>
    <w:p w14:paraId="2A3E446F" w14:textId="77777777" w:rsidR="004D7A02" w:rsidRPr="004D7A02" w:rsidRDefault="004D7A02" w:rsidP="004D7A02">
      <w:pPr>
        <w:ind w:firstLineChars="202" w:firstLine="424"/>
        <w:rPr>
          <w:rFonts w:ascii="等线" w:eastAsia="等线" w:hAnsi="等线" w:hint="eastAsia"/>
        </w:rPr>
      </w:pPr>
      <w:r w:rsidRPr="004D7A02">
        <w:rPr>
          <w:rFonts w:ascii="等线" w:eastAsia="等线" w:hAnsi="等线" w:hint="eastAsia"/>
        </w:rPr>
        <w:t>伦理委员会应制定并遵守审查与决定的程序要求：</w:t>
      </w:r>
    </w:p>
    <w:p w14:paraId="31D4260D"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A. 根据适用法律、法规、政策和指南，以及组织机构的规定，确定哪些研究活动可以免除伦理审查，并明确免除伦理审查的决定不能由研究者或与研究可能存在利益冲突的人员做出。</w:t>
      </w:r>
    </w:p>
    <w:p w14:paraId="32C47E64"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B. 选择具备相关学科专业知识、以及审查所需的其它知识的委员主审研究项目。</w:t>
      </w:r>
    </w:p>
    <w:p w14:paraId="3731889D"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C. 当委员的专业知识不能胜任审查，特别是当委员的社会文化背景与研究受试者明显不同时，应聘请独立顾问提供咨询意见。</w:t>
      </w:r>
    </w:p>
    <w:p w14:paraId="0252B10D"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D. 组织召开审查会议，制定会议日程，保证会议符合法定人数。</w:t>
      </w:r>
    </w:p>
    <w:p w14:paraId="395EF42C"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E. 采用会议审查、紧急会议审查的方式，进行初始审查，跟踪审查和复审。</w:t>
      </w:r>
    </w:p>
    <w:p w14:paraId="0ACA1B86"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F. 适当的情况下，采用快速审查的方式，进行初始审查，跟踪审查和复审。</w:t>
      </w:r>
    </w:p>
    <w:p w14:paraId="068E9E81"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G. 建立并遵循多中心临床研究的沟通交流程序，建立多中心临床研究伦理协作审查的机制。</w:t>
      </w:r>
    </w:p>
    <w:p w14:paraId="28635E88"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hint="eastAsia"/>
          <w:kern w:val="0"/>
          <w:szCs w:val="21"/>
        </w:rPr>
        <w:t>5.1.2.4 传达决定</w:t>
      </w:r>
    </w:p>
    <w:p w14:paraId="072E4C92" w14:textId="77777777" w:rsidR="004D7A02" w:rsidRPr="004D7A02" w:rsidRDefault="004D7A02" w:rsidP="004D7A02">
      <w:pPr>
        <w:ind w:firstLineChars="202" w:firstLine="424"/>
        <w:rPr>
          <w:rFonts w:ascii="等线" w:eastAsia="等线" w:hAnsi="等线" w:hint="eastAsia"/>
        </w:rPr>
      </w:pPr>
      <w:r w:rsidRPr="004D7A02">
        <w:rPr>
          <w:rFonts w:ascii="等线" w:eastAsia="等线" w:hAnsi="等线" w:hint="eastAsia"/>
        </w:rPr>
        <w:t>伦理委员会应制定并遵守传达伦理审查决定的程序要求：</w:t>
      </w:r>
    </w:p>
    <w:p w14:paraId="163C2341"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hint="eastAsia"/>
          <w:szCs w:val="24"/>
        </w:rPr>
        <w:t>A. 有效传达伦理审查的决定。肯定性决定应告知批准的事项，对申请人实施研究的要求。条件性决定应具体说明伦理审查的修正意见，以及提交复审的程序。否定性决定应清楚地说明否定的理由，并告知如有不同意见，可提交复审。</w:t>
      </w:r>
    </w:p>
    <w:p w14:paraId="1C214085"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B. </w:t>
      </w:r>
      <w:r w:rsidRPr="004D7A02">
        <w:rPr>
          <w:rFonts w:ascii="等线" w:eastAsia="等线" w:hAnsi="等线" w:cs="Calibri" w:hint="eastAsia"/>
          <w:szCs w:val="24"/>
        </w:rPr>
        <w:t>及时传达伦理审查的决定，不超过规定的送审受理至传达决定的最长时限。</w:t>
      </w:r>
    </w:p>
    <w:p w14:paraId="42B4E1DE"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5.2 </w:t>
      </w:r>
      <w:r w:rsidRPr="004D7A02">
        <w:rPr>
          <w:rFonts w:ascii="黑体" w:eastAsia="黑体" w:hAnsi="黑体" w:cs="Times New Roman" w:hint="eastAsia"/>
          <w:kern w:val="0"/>
          <w:szCs w:val="21"/>
        </w:rPr>
        <w:t>文件档案与信息管理</w:t>
      </w:r>
    </w:p>
    <w:p w14:paraId="3049DA4A"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5.2.1 </w:t>
      </w:r>
      <w:r w:rsidRPr="004D7A02">
        <w:rPr>
          <w:rFonts w:ascii="黑体" w:eastAsia="黑体" w:hAnsi="黑体" w:cs="Times New Roman" w:hint="eastAsia"/>
          <w:kern w:val="0"/>
          <w:szCs w:val="21"/>
        </w:rPr>
        <w:t>总体要求</w:t>
      </w:r>
    </w:p>
    <w:p w14:paraId="1C481E27"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color w:val="000000"/>
          <w:kern w:val="0"/>
          <w:szCs w:val="21"/>
        </w:rPr>
      </w:pPr>
      <w:r w:rsidRPr="004D7A02">
        <w:rPr>
          <w:rFonts w:ascii="等线" w:eastAsia="等线" w:hAnsi="等线" w:cs="宋体" w:hint="eastAsia"/>
          <w:color w:val="000000"/>
          <w:kern w:val="0"/>
          <w:szCs w:val="21"/>
        </w:rPr>
        <w:t>伦理委员会应制定并遵守书面制度和程序，文件档案规范分类，采取良好的安全措施。完整保存审查项目的文档。对伦理审查的讨论和决定形成文件记录。有效管理年度</w:t>
      </w:r>
      <w:r w:rsidRPr="004D7A02">
        <w:rPr>
          <w:rFonts w:ascii="等线" w:eastAsia="等线" w:hAnsi="等线" w:cs="Times New Roman"/>
          <w:color w:val="000000"/>
          <w:kern w:val="0"/>
          <w:szCs w:val="21"/>
        </w:rPr>
        <w:t>/</w:t>
      </w:r>
      <w:r w:rsidRPr="004D7A02">
        <w:rPr>
          <w:rFonts w:ascii="等线" w:eastAsia="等线" w:hAnsi="等线" w:cs="宋体" w:hint="eastAsia"/>
          <w:color w:val="000000"/>
          <w:kern w:val="0"/>
          <w:szCs w:val="21"/>
        </w:rPr>
        <w:t>定期审查的信息、批件有效期的信息、待提交复审项目的信息。</w:t>
      </w:r>
    </w:p>
    <w:p w14:paraId="15B98CC5"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5.2.2 </w:t>
      </w:r>
      <w:r w:rsidRPr="004D7A02">
        <w:rPr>
          <w:rFonts w:ascii="黑体" w:eastAsia="黑体" w:hAnsi="黑体" w:cs="Times New Roman" w:hint="eastAsia"/>
          <w:kern w:val="0"/>
          <w:szCs w:val="21"/>
        </w:rPr>
        <w:t>具体要求</w:t>
      </w:r>
    </w:p>
    <w:p w14:paraId="0A5A29CD"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color w:val="000000"/>
          <w:kern w:val="0"/>
          <w:szCs w:val="21"/>
        </w:rPr>
      </w:pPr>
      <w:r w:rsidRPr="004D7A02">
        <w:rPr>
          <w:rFonts w:ascii="等线" w:eastAsia="等线" w:hAnsi="等线" w:cs="宋体" w:hint="eastAsia"/>
          <w:color w:val="000000"/>
          <w:kern w:val="0"/>
          <w:szCs w:val="21"/>
        </w:rPr>
        <w:t>伦理委员会应制定并遵守文件档案与信息管理的程序要求：</w:t>
      </w:r>
    </w:p>
    <w:p w14:paraId="400254D8"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A. </w:t>
      </w:r>
      <w:r w:rsidRPr="004D7A02">
        <w:rPr>
          <w:rFonts w:ascii="等线" w:eastAsia="等线" w:hAnsi="等线" w:cs="Calibri" w:hint="eastAsia"/>
          <w:szCs w:val="24"/>
        </w:rPr>
        <w:t>文件档案分类建档与保存。采取足够的安全措施，维护文件档案的安全和审查项目文档的机密。</w:t>
      </w:r>
    </w:p>
    <w:p w14:paraId="347DC53A"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B. </w:t>
      </w:r>
      <w:r w:rsidRPr="004D7A02">
        <w:rPr>
          <w:rFonts w:ascii="等线" w:eastAsia="等线" w:hAnsi="等线" w:cs="Calibri" w:hint="eastAsia"/>
          <w:szCs w:val="24"/>
        </w:rPr>
        <w:t>完整保存审查项目的文档，保存时间满足法律、法规、政策和指南，以及申办者的要求。</w:t>
      </w:r>
    </w:p>
    <w:p w14:paraId="580404FB"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C. </w:t>
      </w:r>
      <w:r w:rsidRPr="004D7A02">
        <w:rPr>
          <w:rFonts w:ascii="等线" w:eastAsia="等线" w:hAnsi="等线" w:cs="Calibri" w:hint="eastAsia"/>
          <w:szCs w:val="24"/>
        </w:rPr>
        <w:t>对伦理审查的讨论和决定形成文件记录。</w:t>
      </w:r>
      <w:r w:rsidRPr="004D7A02">
        <w:rPr>
          <w:rFonts w:ascii="等线" w:eastAsia="等线" w:hAnsi="等线" w:cs="Calibri"/>
          <w:szCs w:val="24"/>
        </w:rPr>
        <w:t>.</w:t>
      </w:r>
    </w:p>
    <w:p w14:paraId="2D3FF2E4"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D. </w:t>
      </w:r>
      <w:r w:rsidRPr="004D7A02">
        <w:rPr>
          <w:rFonts w:ascii="等线" w:eastAsia="等线" w:hAnsi="等线" w:cs="Calibri" w:hint="eastAsia"/>
          <w:szCs w:val="24"/>
        </w:rPr>
        <w:t>有效管理年度</w:t>
      </w:r>
      <w:r w:rsidRPr="004D7A02">
        <w:rPr>
          <w:rFonts w:ascii="等线" w:eastAsia="等线" w:hAnsi="等线" w:cs="Calibri"/>
          <w:szCs w:val="24"/>
        </w:rPr>
        <w:t>/</w:t>
      </w:r>
      <w:r w:rsidRPr="004D7A02">
        <w:rPr>
          <w:rFonts w:ascii="等线" w:eastAsia="等线" w:hAnsi="等线" w:cs="Calibri" w:hint="eastAsia"/>
          <w:szCs w:val="24"/>
        </w:rPr>
        <w:t>定期审查的信息，伦理审查批件有效期的信息，待提交复审项目的信息。</w:t>
      </w:r>
    </w:p>
    <w:p w14:paraId="0955E947" w14:textId="77777777" w:rsidR="004D7A02" w:rsidRDefault="004D7A02" w:rsidP="004D7A02">
      <w:pPr>
        <w:autoSpaceDE w:val="0"/>
        <w:autoSpaceDN w:val="0"/>
        <w:adjustRightInd w:val="0"/>
        <w:ind w:firstLineChars="202" w:firstLine="424"/>
        <w:jc w:val="left"/>
        <w:rPr>
          <w:rFonts w:ascii="宋体" w:eastAsia="宋体" w:hAnsi="Calibri" w:cs="宋体"/>
          <w:color w:val="000000"/>
          <w:kern w:val="0"/>
          <w:szCs w:val="21"/>
        </w:rPr>
      </w:pPr>
    </w:p>
    <w:p w14:paraId="3FE2F11B" w14:textId="3D8B9D5C" w:rsidR="004D7A02" w:rsidRPr="004D7A02" w:rsidRDefault="004D7A02" w:rsidP="004D7A02">
      <w:pPr>
        <w:numPr>
          <w:ilvl w:val="0"/>
          <w:numId w:val="2"/>
        </w:numPr>
        <w:rPr>
          <w:rFonts w:ascii="微软雅黑" w:eastAsia="微软雅黑" w:hAnsi="微软雅黑" w:cs="Arial" w:hint="eastAsia"/>
          <w:szCs w:val="21"/>
        </w:rPr>
      </w:pPr>
      <w:r w:rsidRPr="004D7A02">
        <w:rPr>
          <w:rFonts w:ascii="微软雅黑" w:eastAsia="微软雅黑" w:hAnsi="微软雅黑" w:cs="Arial" w:hint="eastAsia"/>
          <w:szCs w:val="21"/>
        </w:rPr>
        <w:lastRenderedPageBreak/>
        <w:t>研究人员要求</w:t>
      </w:r>
    </w:p>
    <w:p w14:paraId="00486803"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6.1 </w:t>
      </w:r>
      <w:r w:rsidRPr="004D7A02">
        <w:rPr>
          <w:rFonts w:ascii="黑体" w:eastAsia="黑体" w:hAnsi="黑体" w:cs="Times New Roman" w:hint="eastAsia"/>
          <w:kern w:val="0"/>
          <w:szCs w:val="21"/>
        </w:rPr>
        <w:t>遵循伦理原则</w:t>
      </w:r>
    </w:p>
    <w:p w14:paraId="74CAEE57"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6.1.1 </w:t>
      </w:r>
      <w:r w:rsidRPr="004D7A02">
        <w:rPr>
          <w:rFonts w:ascii="黑体" w:eastAsia="黑体" w:hAnsi="黑体" w:cs="Times New Roman" w:hint="eastAsia"/>
          <w:kern w:val="0"/>
          <w:szCs w:val="21"/>
        </w:rPr>
        <w:t>总体要求</w:t>
      </w:r>
    </w:p>
    <w:p w14:paraId="282662BD"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color w:val="000000"/>
          <w:kern w:val="0"/>
          <w:szCs w:val="21"/>
        </w:rPr>
      </w:pPr>
      <w:r w:rsidRPr="004D7A02">
        <w:rPr>
          <w:rFonts w:ascii="等线" w:eastAsia="等线" w:hAnsi="等线" w:cs="宋体" w:hint="eastAsia"/>
          <w:color w:val="000000"/>
          <w:kern w:val="0"/>
          <w:szCs w:val="21"/>
        </w:rPr>
        <w:t>研究者和协作研究者应遵循法律、法规、政策和指南，遵循组织机构制度和程序，以及伦理委员会的要求，将保护受试者的权益、安全和健康作为研究的首要关注问题。</w:t>
      </w:r>
    </w:p>
    <w:p w14:paraId="63A6BA82"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6.1.2 </w:t>
      </w:r>
      <w:r w:rsidRPr="004D7A02">
        <w:rPr>
          <w:rFonts w:ascii="黑体" w:eastAsia="黑体" w:hAnsi="黑体" w:cs="Times New Roman" w:hint="eastAsia"/>
          <w:kern w:val="0"/>
          <w:szCs w:val="21"/>
        </w:rPr>
        <w:t>具体要求</w:t>
      </w:r>
    </w:p>
    <w:p w14:paraId="0E4E02DE"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color w:val="000000"/>
          <w:kern w:val="0"/>
          <w:szCs w:val="21"/>
        </w:rPr>
      </w:pPr>
      <w:r w:rsidRPr="004D7A02">
        <w:rPr>
          <w:rFonts w:ascii="等线" w:eastAsia="等线" w:hAnsi="等线" w:cs="宋体" w:hint="eastAsia"/>
          <w:color w:val="000000"/>
          <w:kern w:val="0"/>
          <w:szCs w:val="21"/>
        </w:rPr>
        <w:t>研究者实施一项研究应满足以下伦理原则要求：</w:t>
      </w:r>
    </w:p>
    <w:p w14:paraId="61D0B8DE"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A. </w:t>
      </w:r>
      <w:r w:rsidRPr="004D7A02">
        <w:rPr>
          <w:rFonts w:ascii="等线" w:eastAsia="等线" w:hAnsi="等线" w:cs="Calibri" w:hint="eastAsia"/>
          <w:szCs w:val="24"/>
        </w:rPr>
        <w:t>研究者和协作研究者应遵循法律、法规、政策和指南，组织机构制度和程序，以及伦理委员会的要求，提交伦理审查申请</w:t>
      </w:r>
      <w:r w:rsidRPr="004D7A02">
        <w:rPr>
          <w:rFonts w:ascii="等线" w:eastAsia="等线" w:hAnsi="等线" w:cs="Calibri"/>
          <w:szCs w:val="24"/>
        </w:rPr>
        <w:t>/</w:t>
      </w:r>
      <w:r w:rsidRPr="004D7A02">
        <w:rPr>
          <w:rFonts w:ascii="等线" w:eastAsia="等线" w:hAnsi="等线" w:cs="Calibri" w:hint="eastAsia"/>
          <w:szCs w:val="24"/>
        </w:rPr>
        <w:t>报告。</w:t>
      </w:r>
    </w:p>
    <w:p w14:paraId="1F50FBA9"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B. </w:t>
      </w:r>
      <w:r w:rsidRPr="004D7A02">
        <w:rPr>
          <w:rFonts w:ascii="等线" w:eastAsia="等线" w:hAnsi="等线" w:cs="Calibri" w:hint="eastAsia"/>
          <w:szCs w:val="24"/>
        </w:rPr>
        <w:t>研究者和协作研究者应按照组织机构制度和程序，识别并公开经济利益，最大限度减少和消除经济利益冲突。</w:t>
      </w:r>
    </w:p>
    <w:p w14:paraId="00D3422A"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C. </w:t>
      </w:r>
      <w:r w:rsidRPr="004D7A02">
        <w:rPr>
          <w:rFonts w:ascii="等线" w:eastAsia="等线" w:hAnsi="等线" w:cs="Calibri" w:hint="eastAsia"/>
          <w:szCs w:val="24"/>
        </w:rPr>
        <w:t>研究者应根据学科的专业标准，以及受试者风险最小化的原则设计一项研究。中医药研究应考虑其特点与规律。</w:t>
      </w:r>
    </w:p>
    <w:p w14:paraId="439DE879"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D. </w:t>
      </w:r>
      <w:r w:rsidRPr="004D7A02">
        <w:rPr>
          <w:rFonts w:ascii="等线" w:eastAsia="等线" w:hAnsi="等线" w:cs="Calibri" w:hint="eastAsia"/>
          <w:szCs w:val="24"/>
        </w:rPr>
        <w:t>在开展每一项研究前，研究者应确定具备保护受试者所需的资源，研究项目获得所在组织机构的批准。</w:t>
      </w:r>
    </w:p>
    <w:p w14:paraId="1BEC5209"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E. </w:t>
      </w:r>
      <w:r w:rsidRPr="004D7A02">
        <w:rPr>
          <w:rFonts w:ascii="等线" w:eastAsia="等线" w:hAnsi="等线" w:cs="Calibri" w:hint="eastAsia"/>
          <w:szCs w:val="24"/>
        </w:rPr>
        <w:t>研究者和协作研究者应以公平公正的方式招募受试者，避免强迫或不正当的影响。</w:t>
      </w:r>
    </w:p>
    <w:p w14:paraId="5413EDAC"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F. </w:t>
      </w:r>
      <w:r w:rsidRPr="004D7A02">
        <w:rPr>
          <w:rFonts w:ascii="等线" w:eastAsia="等线" w:hAnsi="等线" w:cs="Calibri" w:hint="eastAsia"/>
          <w:szCs w:val="24"/>
        </w:rPr>
        <w:t>研究者和协作研究者应采用与研究类型和受试人群相适应的知情同意过程及文件，帮助受试者在知情、理解和自愿的基础上做出决定。</w:t>
      </w:r>
    </w:p>
    <w:p w14:paraId="1B91C77D"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G. </w:t>
      </w:r>
      <w:r w:rsidRPr="004D7A02">
        <w:rPr>
          <w:rFonts w:ascii="等线" w:eastAsia="等线" w:hAnsi="等线" w:cs="Calibri" w:hint="eastAsia"/>
          <w:szCs w:val="24"/>
        </w:rPr>
        <w:t>研究者和协作研究者应以适当的方式回应受试者的担忧、抱怨或信息要求。</w:t>
      </w:r>
    </w:p>
    <w:p w14:paraId="429EBE62"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6.2 </w:t>
      </w:r>
      <w:r w:rsidRPr="004D7A02">
        <w:rPr>
          <w:rFonts w:ascii="黑体" w:eastAsia="黑体" w:hAnsi="黑体" w:cs="Times New Roman" w:hint="eastAsia"/>
          <w:kern w:val="0"/>
          <w:szCs w:val="21"/>
        </w:rPr>
        <w:t>研究人员管理</w:t>
      </w:r>
    </w:p>
    <w:p w14:paraId="5EFA8360"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6.2.1 </w:t>
      </w:r>
      <w:r w:rsidRPr="004D7A02">
        <w:rPr>
          <w:rFonts w:ascii="黑体" w:eastAsia="黑体" w:hAnsi="黑体" w:cs="Times New Roman" w:hint="eastAsia"/>
          <w:kern w:val="0"/>
          <w:szCs w:val="21"/>
        </w:rPr>
        <w:t>总体要求</w:t>
      </w:r>
    </w:p>
    <w:p w14:paraId="4B8EE88B"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kern w:val="0"/>
          <w:szCs w:val="21"/>
        </w:rPr>
      </w:pPr>
      <w:r w:rsidRPr="004D7A02">
        <w:rPr>
          <w:rFonts w:ascii="等线" w:eastAsia="等线" w:hAnsi="等线" w:cs="宋体" w:hint="eastAsia"/>
          <w:kern w:val="0"/>
          <w:szCs w:val="21"/>
        </w:rPr>
        <w:t>研究者组织研究人员队伍。研究者和协作研究者应具有与研究项目相适应的科学、临床、及其它相关的资质，应遵循法律、法规、政策和指南、遵循伦理委员会批准的方案开展研究。</w:t>
      </w:r>
    </w:p>
    <w:p w14:paraId="447C0133" w14:textId="77777777" w:rsidR="004D7A02" w:rsidRPr="004D7A02" w:rsidRDefault="004D7A02" w:rsidP="004D7A02">
      <w:pPr>
        <w:autoSpaceDE w:val="0"/>
        <w:autoSpaceDN w:val="0"/>
        <w:adjustRightInd w:val="0"/>
        <w:jc w:val="left"/>
        <w:rPr>
          <w:rFonts w:ascii="黑体" w:eastAsia="黑体" w:hAnsi="黑体" w:cs="Times New Roman" w:hint="eastAsia"/>
          <w:kern w:val="0"/>
          <w:szCs w:val="21"/>
        </w:rPr>
      </w:pPr>
      <w:r w:rsidRPr="004D7A02">
        <w:rPr>
          <w:rFonts w:ascii="黑体" w:eastAsia="黑体" w:hAnsi="黑体" w:cs="Times New Roman"/>
          <w:kern w:val="0"/>
          <w:szCs w:val="21"/>
        </w:rPr>
        <w:t xml:space="preserve">6.2.2 </w:t>
      </w:r>
      <w:r w:rsidRPr="004D7A02">
        <w:rPr>
          <w:rFonts w:ascii="黑体" w:eastAsia="黑体" w:hAnsi="黑体" w:cs="Times New Roman" w:hint="eastAsia"/>
          <w:kern w:val="0"/>
          <w:szCs w:val="21"/>
        </w:rPr>
        <w:t>具体要求</w:t>
      </w:r>
    </w:p>
    <w:p w14:paraId="6446E029" w14:textId="77777777" w:rsidR="004D7A02" w:rsidRPr="004D7A02" w:rsidRDefault="004D7A02" w:rsidP="004D7A02">
      <w:pPr>
        <w:autoSpaceDE w:val="0"/>
        <w:autoSpaceDN w:val="0"/>
        <w:adjustRightInd w:val="0"/>
        <w:ind w:firstLineChars="202" w:firstLine="424"/>
        <w:jc w:val="left"/>
        <w:rPr>
          <w:rFonts w:ascii="等线" w:eastAsia="等线" w:hAnsi="等线" w:cs="宋体" w:hint="eastAsia"/>
          <w:kern w:val="0"/>
          <w:szCs w:val="21"/>
        </w:rPr>
      </w:pPr>
      <w:r w:rsidRPr="004D7A02">
        <w:rPr>
          <w:rFonts w:ascii="等线" w:eastAsia="等线" w:hAnsi="等线" w:cs="宋体" w:hint="eastAsia"/>
          <w:kern w:val="0"/>
          <w:szCs w:val="21"/>
        </w:rPr>
        <w:t>研究人员管理应满足以下要求：</w:t>
      </w:r>
    </w:p>
    <w:p w14:paraId="0E126E8C"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A. </w:t>
      </w:r>
      <w:r w:rsidRPr="004D7A02">
        <w:rPr>
          <w:rFonts w:ascii="等线" w:eastAsia="等线" w:hAnsi="等线" w:cs="Calibri" w:hint="eastAsia"/>
          <w:szCs w:val="24"/>
        </w:rPr>
        <w:t>研究者组织研究人员队伍，恰当委派研究任务及相应职责，保证研究人员的资质、经验和培训符合研究岗位要求。</w:t>
      </w:r>
    </w:p>
    <w:p w14:paraId="7427A8AE" w14:textId="77777777" w:rsidR="004D7A02" w:rsidRPr="004D7A02" w:rsidRDefault="004D7A02" w:rsidP="004D7A02">
      <w:pPr>
        <w:tabs>
          <w:tab w:val="num" w:pos="709"/>
        </w:tabs>
        <w:ind w:left="709" w:hanging="289"/>
        <w:rPr>
          <w:rFonts w:ascii="等线" w:eastAsia="等线" w:hAnsi="等线" w:cs="Calibri" w:hint="eastAsia"/>
          <w:szCs w:val="24"/>
        </w:rPr>
      </w:pPr>
      <w:r w:rsidRPr="004D7A02">
        <w:rPr>
          <w:rFonts w:ascii="等线" w:eastAsia="等线" w:hAnsi="等线" w:cs="Calibri"/>
          <w:szCs w:val="24"/>
        </w:rPr>
        <w:t xml:space="preserve">B. </w:t>
      </w:r>
      <w:r w:rsidRPr="004D7A02">
        <w:rPr>
          <w:rFonts w:ascii="等线" w:eastAsia="等线" w:hAnsi="等线" w:cs="Calibri" w:hint="eastAsia"/>
          <w:szCs w:val="24"/>
        </w:rPr>
        <w:t>研究者应对研究项目的实施保持适当的监督、指导和管理，保证遵循法律、法规、政策和指南，遵循伦理委员会批准的方案开展研究工作。</w:t>
      </w:r>
    </w:p>
    <w:p w14:paraId="4F57DE35" w14:textId="78F47DFA" w:rsidR="00AB2CE2" w:rsidRDefault="00AB2CE2" w:rsidP="009D3F65">
      <w:pPr>
        <w:widowControl/>
        <w:jc w:val="left"/>
        <w:rPr>
          <w:rFonts w:ascii="Arial" w:eastAsia="等线" w:hAnsi="Arial" w:cs="Arial"/>
        </w:rPr>
      </w:pPr>
    </w:p>
    <w:p w14:paraId="1087C32A" w14:textId="6EB0084C" w:rsidR="004B3565" w:rsidRPr="00AD505F" w:rsidRDefault="00F8259E" w:rsidP="009D3F65">
      <w:pPr>
        <w:widowControl/>
        <w:jc w:val="left"/>
        <w:rPr>
          <w:rFonts w:ascii="微软雅黑" w:eastAsia="微软雅黑" w:hAnsi="微软雅黑" w:cs="Arial" w:hint="eastAsia"/>
          <w:szCs w:val="21"/>
        </w:rPr>
      </w:pPr>
      <w:r w:rsidRPr="00AD505F">
        <w:rPr>
          <w:rFonts w:ascii="微软雅黑" w:eastAsia="微软雅黑" w:hAnsi="微软雅黑" w:cs="Arial"/>
          <w:szCs w:val="21"/>
        </w:rPr>
        <w:t xml:space="preserve">7. </w:t>
      </w:r>
      <w:r w:rsidR="004B3565" w:rsidRPr="00AD505F">
        <w:rPr>
          <w:rFonts w:ascii="微软雅黑" w:eastAsia="微软雅黑" w:hAnsi="微软雅黑" w:cs="Arial"/>
          <w:szCs w:val="21"/>
        </w:rPr>
        <w:t>参考文献</w:t>
      </w:r>
    </w:p>
    <w:p w14:paraId="704321CD" w14:textId="3AA8E819" w:rsidR="00763D7B" w:rsidRDefault="00763D7B" w:rsidP="007769E1">
      <w:pPr>
        <w:numPr>
          <w:ilvl w:val="0"/>
          <w:numId w:val="3"/>
        </w:numPr>
        <w:rPr>
          <w:rFonts w:ascii="Arial" w:eastAsia="等线" w:hAnsi="Arial" w:cs="Arial"/>
        </w:rPr>
      </w:pPr>
      <w:r>
        <w:rPr>
          <w:rFonts w:ascii="Arial" w:eastAsia="等线" w:hAnsi="Arial" w:cs="Arial" w:hint="eastAsia"/>
        </w:rPr>
        <w:t>中华人民共和国认证认可条例，</w:t>
      </w:r>
      <w:r>
        <w:rPr>
          <w:rFonts w:ascii="Arial" w:eastAsia="等线" w:hAnsi="Arial" w:cs="Arial" w:hint="eastAsia"/>
        </w:rPr>
        <w:t>2016</w:t>
      </w:r>
    </w:p>
    <w:p w14:paraId="51F614BA" w14:textId="77777777" w:rsidR="003C5498" w:rsidRPr="000D7965" w:rsidRDefault="003C5498" w:rsidP="007769E1">
      <w:pPr>
        <w:numPr>
          <w:ilvl w:val="0"/>
          <w:numId w:val="3"/>
        </w:numPr>
        <w:rPr>
          <w:rFonts w:ascii="Arial" w:eastAsia="等线" w:hAnsi="Arial" w:cs="Arial"/>
        </w:rPr>
      </w:pPr>
      <w:bookmarkStart w:id="0" w:name="_Hlk51569331"/>
      <w:r w:rsidRPr="000D7965">
        <w:rPr>
          <w:rFonts w:ascii="Arial" w:eastAsia="等线" w:hAnsi="Arial" w:cs="Arial"/>
        </w:rPr>
        <w:t>中国合格评定国家认可委员会：</w:t>
      </w:r>
      <w:r w:rsidRPr="000D7965">
        <w:rPr>
          <w:rFonts w:ascii="Arial" w:eastAsia="等线" w:hAnsi="Arial" w:cs="Arial"/>
        </w:rPr>
        <w:t>CNAS-CC01_2015</w:t>
      </w:r>
      <w:r w:rsidRPr="000D7965">
        <w:rPr>
          <w:rFonts w:ascii="Arial" w:eastAsia="等线" w:hAnsi="Arial" w:cs="Arial"/>
        </w:rPr>
        <w:t>《管理体系认证机构要求》，</w:t>
      </w:r>
      <w:r w:rsidRPr="000D7965">
        <w:rPr>
          <w:rFonts w:ascii="Arial" w:eastAsia="等线" w:hAnsi="Arial" w:cs="Arial"/>
        </w:rPr>
        <w:t>2015</w:t>
      </w:r>
      <w:bookmarkEnd w:id="0"/>
    </w:p>
    <w:p w14:paraId="4356DA28" w14:textId="4DE5498A" w:rsidR="004B3565" w:rsidRPr="000D7965" w:rsidRDefault="004B3565" w:rsidP="007769E1">
      <w:pPr>
        <w:numPr>
          <w:ilvl w:val="0"/>
          <w:numId w:val="3"/>
        </w:numPr>
        <w:rPr>
          <w:rFonts w:ascii="Arial" w:eastAsia="等线" w:hAnsi="Arial" w:cs="Arial"/>
        </w:rPr>
      </w:pPr>
      <w:r w:rsidRPr="000D7965">
        <w:rPr>
          <w:rFonts w:ascii="Arial" w:eastAsia="等线" w:hAnsi="Arial" w:cs="Arial"/>
        </w:rPr>
        <w:t>中华人民共和国执业医师法，</w:t>
      </w:r>
      <w:r w:rsidRPr="000D7965">
        <w:rPr>
          <w:rFonts w:ascii="Arial" w:eastAsia="等线" w:hAnsi="Arial" w:cs="Arial"/>
        </w:rPr>
        <w:t>1998</w:t>
      </w:r>
    </w:p>
    <w:p w14:paraId="75FBF756" w14:textId="317F069E" w:rsidR="004B3565" w:rsidRPr="000D7965" w:rsidRDefault="004B3565" w:rsidP="007769E1">
      <w:pPr>
        <w:numPr>
          <w:ilvl w:val="0"/>
          <w:numId w:val="3"/>
        </w:numPr>
        <w:rPr>
          <w:rFonts w:ascii="Arial" w:eastAsia="等线" w:hAnsi="Arial" w:cs="Arial"/>
        </w:rPr>
      </w:pPr>
      <w:r w:rsidRPr="000D7965">
        <w:rPr>
          <w:rFonts w:ascii="Arial" w:eastAsia="等线" w:hAnsi="Arial" w:cs="Arial"/>
        </w:rPr>
        <w:t>中华人民共和国药品管理法，</w:t>
      </w:r>
      <w:r w:rsidRPr="000D7965">
        <w:rPr>
          <w:rFonts w:ascii="Arial" w:eastAsia="等线" w:hAnsi="Arial" w:cs="Arial"/>
        </w:rPr>
        <w:t>20</w:t>
      </w:r>
      <w:r w:rsidR="00D168D2" w:rsidRPr="000D7965">
        <w:rPr>
          <w:rFonts w:ascii="Arial" w:eastAsia="等线" w:hAnsi="Arial" w:cs="Arial"/>
        </w:rPr>
        <w:t>19</w:t>
      </w:r>
    </w:p>
    <w:p w14:paraId="5E4C9108" w14:textId="3E183409" w:rsidR="004B12F3" w:rsidRPr="000D7965" w:rsidRDefault="004B12F3" w:rsidP="007769E1">
      <w:pPr>
        <w:numPr>
          <w:ilvl w:val="0"/>
          <w:numId w:val="3"/>
        </w:numPr>
        <w:rPr>
          <w:rFonts w:ascii="Arial" w:eastAsia="等线" w:hAnsi="Arial" w:cs="Arial"/>
        </w:rPr>
      </w:pPr>
      <w:r w:rsidRPr="000D7965">
        <w:rPr>
          <w:rFonts w:ascii="Arial" w:eastAsia="等线" w:hAnsi="Arial" w:cs="Arial"/>
        </w:rPr>
        <w:t>国务院：《医疗器械监督管理条例》，</w:t>
      </w:r>
      <w:r w:rsidRPr="000D7965">
        <w:rPr>
          <w:rFonts w:ascii="Arial" w:eastAsia="等线" w:hAnsi="Arial" w:cs="Arial"/>
        </w:rPr>
        <w:t>2014</w:t>
      </w:r>
    </w:p>
    <w:p w14:paraId="77B5F9DF" w14:textId="425FDE4E" w:rsidR="0029225C" w:rsidRPr="000D7965" w:rsidRDefault="0029225C" w:rsidP="007769E1">
      <w:pPr>
        <w:pStyle w:val="a3"/>
        <w:numPr>
          <w:ilvl w:val="0"/>
          <w:numId w:val="3"/>
        </w:numPr>
        <w:ind w:firstLineChars="0"/>
        <w:rPr>
          <w:rFonts w:ascii="Arial" w:eastAsia="等线" w:hAnsi="Arial" w:cs="Arial"/>
        </w:rPr>
      </w:pPr>
      <w:r w:rsidRPr="000D7965">
        <w:rPr>
          <w:rFonts w:ascii="Arial" w:eastAsia="等线" w:hAnsi="Arial" w:cs="Arial"/>
        </w:rPr>
        <w:t>国家</w:t>
      </w:r>
      <w:r w:rsidR="00625FB0">
        <w:rPr>
          <w:rFonts w:ascii="Arial" w:eastAsia="等线" w:hAnsi="Arial" w:cs="Arial" w:hint="eastAsia"/>
        </w:rPr>
        <w:t>药品监督管理</w:t>
      </w:r>
      <w:r w:rsidRPr="000D7965">
        <w:rPr>
          <w:rFonts w:ascii="Arial" w:eastAsia="等线" w:hAnsi="Arial" w:cs="Arial"/>
        </w:rPr>
        <w:t>局，国家卫生健康</w:t>
      </w:r>
      <w:r w:rsidR="00625FB0">
        <w:rPr>
          <w:rFonts w:ascii="Arial" w:eastAsia="等线" w:hAnsi="Arial" w:cs="Arial" w:hint="eastAsia"/>
        </w:rPr>
        <w:t>委员会</w:t>
      </w:r>
      <w:r w:rsidRPr="000D7965">
        <w:rPr>
          <w:rFonts w:ascii="Arial" w:eastAsia="等线" w:hAnsi="Arial" w:cs="Arial"/>
        </w:rPr>
        <w:t>：药物临床试验质量管理规范，</w:t>
      </w:r>
      <w:r w:rsidRPr="000D7965">
        <w:rPr>
          <w:rFonts w:ascii="Arial" w:eastAsia="等线" w:hAnsi="Arial" w:cs="Arial"/>
        </w:rPr>
        <w:t>2020</w:t>
      </w:r>
    </w:p>
    <w:p w14:paraId="3A64C43C" w14:textId="46EB164E" w:rsidR="00062223" w:rsidRPr="004D7A02" w:rsidRDefault="00062223" w:rsidP="007769E1">
      <w:pPr>
        <w:numPr>
          <w:ilvl w:val="0"/>
          <w:numId w:val="3"/>
        </w:numPr>
        <w:rPr>
          <w:rFonts w:ascii="Arial" w:eastAsia="等线" w:hAnsi="Arial" w:cs="Arial"/>
        </w:rPr>
      </w:pPr>
      <w:r w:rsidRPr="004D7A02">
        <w:rPr>
          <w:rFonts w:ascii="Arial" w:eastAsia="等线" w:hAnsi="Arial" w:cs="Arial"/>
        </w:rPr>
        <w:lastRenderedPageBreak/>
        <w:t>国家</w:t>
      </w:r>
      <w:r w:rsidR="00625FB0" w:rsidRPr="004D7A02">
        <w:rPr>
          <w:rFonts w:ascii="Arial" w:eastAsia="等线" w:hAnsi="Arial" w:cs="Arial" w:hint="eastAsia"/>
        </w:rPr>
        <w:t>卫生和计划生育委员会</w:t>
      </w:r>
      <w:r w:rsidRPr="004D7A02">
        <w:rPr>
          <w:rFonts w:ascii="Arial" w:eastAsia="等线" w:hAnsi="Arial" w:cs="Arial"/>
        </w:rPr>
        <w:t>：《涉及人的生物医学研究伦理审查办法》，</w:t>
      </w:r>
      <w:r w:rsidRPr="004D7A02">
        <w:rPr>
          <w:rFonts w:ascii="Arial" w:eastAsia="等线" w:hAnsi="Arial" w:cs="Arial"/>
        </w:rPr>
        <w:t>2016</w:t>
      </w:r>
    </w:p>
    <w:p w14:paraId="46C913F4" w14:textId="6DED76A2" w:rsidR="00062223" w:rsidRPr="00625FB0" w:rsidRDefault="00625FB0" w:rsidP="007769E1">
      <w:pPr>
        <w:numPr>
          <w:ilvl w:val="0"/>
          <w:numId w:val="3"/>
        </w:numPr>
        <w:rPr>
          <w:rFonts w:ascii="Arial" w:eastAsia="等线" w:hAnsi="Arial" w:cs="Arial"/>
        </w:rPr>
      </w:pPr>
      <w:r w:rsidRPr="00625FB0">
        <w:rPr>
          <w:rFonts w:ascii="Arial" w:eastAsia="等线" w:hAnsi="Arial" w:cs="Arial"/>
        </w:rPr>
        <w:t>国家</w:t>
      </w:r>
      <w:r w:rsidRPr="00625FB0">
        <w:rPr>
          <w:rFonts w:ascii="Arial" w:eastAsia="等线" w:hAnsi="Arial" w:cs="Arial" w:hint="eastAsia"/>
        </w:rPr>
        <w:t>卫生和计划生育委员会</w:t>
      </w:r>
      <w:r w:rsidR="00062223" w:rsidRPr="00625FB0">
        <w:rPr>
          <w:rFonts w:ascii="Arial" w:eastAsia="等线" w:hAnsi="Arial" w:cs="Arial"/>
        </w:rPr>
        <w:t>：《医疗卫生机构开展临床研究项目管理办法》，</w:t>
      </w:r>
      <w:r w:rsidR="00062223" w:rsidRPr="00625FB0">
        <w:rPr>
          <w:rFonts w:ascii="Arial" w:eastAsia="等线" w:hAnsi="Arial" w:cs="Arial"/>
        </w:rPr>
        <w:t>2014</w:t>
      </w:r>
    </w:p>
    <w:p w14:paraId="2B0F4F88" w14:textId="77777777" w:rsidR="004B3565" w:rsidRPr="000D7965" w:rsidRDefault="004B3565" w:rsidP="007769E1">
      <w:pPr>
        <w:numPr>
          <w:ilvl w:val="0"/>
          <w:numId w:val="3"/>
        </w:numPr>
        <w:rPr>
          <w:rFonts w:ascii="Arial" w:eastAsia="等线" w:hAnsi="Arial" w:cs="Arial"/>
        </w:rPr>
      </w:pPr>
      <w:r w:rsidRPr="000D7965">
        <w:rPr>
          <w:rFonts w:ascii="Arial" w:eastAsia="等线" w:hAnsi="Arial" w:cs="Arial"/>
        </w:rPr>
        <w:t>国家中医药管理局：《中医药临床研究伦理审查管理规范》，</w:t>
      </w:r>
      <w:r w:rsidRPr="000D7965">
        <w:rPr>
          <w:rFonts w:ascii="Arial" w:eastAsia="等线" w:hAnsi="Arial" w:cs="Arial"/>
          <w:szCs w:val="21"/>
        </w:rPr>
        <w:t>2010</w:t>
      </w:r>
    </w:p>
    <w:p w14:paraId="3A2871AC" w14:textId="4D79D371" w:rsidR="004B3565" w:rsidRPr="000D7965" w:rsidRDefault="009F6F94" w:rsidP="007769E1">
      <w:pPr>
        <w:numPr>
          <w:ilvl w:val="0"/>
          <w:numId w:val="3"/>
        </w:numPr>
        <w:rPr>
          <w:rFonts w:ascii="Arial" w:eastAsia="等线" w:hAnsi="Arial" w:cs="Arial"/>
          <w:szCs w:val="18"/>
        </w:rPr>
      </w:pPr>
      <w:r w:rsidRPr="000D7965">
        <w:rPr>
          <w:rFonts w:ascii="Arial" w:eastAsia="等线" w:hAnsi="Arial" w:cs="Arial"/>
        </w:rPr>
        <w:t xml:space="preserve">ICH </w:t>
      </w:r>
      <w:r w:rsidRPr="000D7965">
        <w:rPr>
          <w:rFonts w:ascii="Arial" w:eastAsia="等线" w:hAnsi="Arial" w:cs="Arial"/>
          <w:szCs w:val="18"/>
        </w:rPr>
        <w:t>Expert Working Group</w:t>
      </w:r>
      <w:r w:rsidR="006C6991">
        <w:rPr>
          <w:rFonts w:ascii="Arial" w:eastAsia="等线" w:hAnsi="Arial" w:cs="Arial"/>
          <w:szCs w:val="18"/>
        </w:rPr>
        <w:t>：</w:t>
      </w:r>
      <w:r w:rsidR="00830B9C" w:rsidRPr="000D7965">
        <w:rPr>
          <w:rFonts w:ascii="Arial" w:eastAsia="等线" w:hAnsi="Arial" w:cs="Arial"/>
        </w:rPr>
        <w:t>ICH E6</w:t>
      </w:r>
      <w:r w:rsidR="0029225C" w:rsidRPr="000D7965">
        <w:rPr>
          <w:rFonts w:ascii="Arial" w:eastAsia="等线" w:hAnsi="Arial" w:cs="Arial"/>
        </w:rPr>
        <w:t>_R2_Step_4</w:t>
      </w:r>
      <w:r w:rsidR="006C6991">
        <w:rPr>
          <w:rFonts w:ascii="Arial" w:eastAsia="等线" w:hAnsi="Arial" w:cs="Arial"/>
        </w:rPr>
        <w:t>：</w:t>
      </w:r>
      <w:r w:rsidR="00830B9C" w:rsidRPr="000D7965">
        <w:rPr>
          <w:rFonts w:ascii="Arial" w:eastAsia="等线" w:hAnsi="Arial" w:cs="Arial"/>
        </w:rPr>
        <w:t>Guideline for good clinical practice</w:t>
      </w:r>
      <w:r w:rsidR="006C6991">
        <w:rPr>
          <w:rFonts w:ascii="Arial" w:eastAsia="等线" w:hAnsi="Arial" w:cs="Arial" w:hint="eastAsia"/>
        </w:rPr>
        <w:t>，</w:t>
      </w:r>
      <w:r w:rsidR="00830B9C" w:rsidRPr="000D7965">
        <w:rPr>
          <w:rFonts w:ascii="Arial" w:eastAsia="等线" w:hAnsi="Arial" w:cs="Arial"/>
        </w:rPr>
        <w:t xml:space="preserve"> 2016</w:t>
      </w:r>
    </w:p>
    <w:p w14:paraId="3C9DAC0D" w14:textId="23EDA5DF" w:rsidR="004B3565" w:rsidRPr="000D7965" w:rsidRDefault="004B3565" w:rsidP="007769E1">
      <w:pPr>
        <w:numPr>
          <w:ilvl w:val="0"/>
          <w:numId w:val="3"/>
        </w:numPr>
        <w:rPr>
          <w:rFonts w:ascii="Arial" w:eastAsia="等线" w:hAnsi="Arial" w:cs="Arial"/>
        </w:rPr>
      </w:pPr>
      <w:r w:rsidRPr="000D7965">
        <w:rPr>
          <w:rFonts w:ascii="Arial" w:eastAsia="等线" w:hAnsi="Arial" w:cs="Arial"/>
        </w:rPr>
        <w:t>WMA</w:t>
      </w:r>
      <w:r w:rsidRPr="000D7965">
        <w:rPr>
          <w:rFonts w:ascii="Arial" w:eastAsia="等线" w:hAnsi="Arial" w:cs="Arial"/>
        </w:rPr>
        <w:t>：</w:t>
      </w:r>
      <w:r w:rsidRPr="000D7965">
        <w:rPr>
          <w:rFonts w:ascii="Arial" w:eastAsia="等线" w:hAnsi="Arial" w:cs="Arial"/>
        </w:rPr>
        <w:t>Declaration of Helsinki</w:t>
      </w:r>
      <w:r w:rsidR="006C6991">
        <w:rPr>
          <w:rFonts w:ascii="Arial" w:eastAsia="等线" w:hAnsi="Arial" w:cs="Arial" w:hint="eastAsia"/>
        </w:rPr>
        <w:t>，</w:t>
      </w:r>
      <w:r w:rsidRPr="000D7965">
        <w:rPr>
          <w:rFonts w:ascii="Arial" w:eastAsia="等线" w:hAnsi="Arial" w:cs="Arial"/>
        </w:rPr>
        <w:t>Ethical Principles for Medical Research Involving Human Subjects</w:t>
      </w:r>
      <w:r w:rsidRPr="000D7965">
        <w:rPr>
          <w:rFonts w:ascii="Arial" w:eastAsia="等线" w:hAnsi="Arial" w:cs="Arial"/>
        </w:rPr>
        <w:t>，</w:t>
      </w:r>
      <w:r w:rsidRPr="000D7965">
        <w:rPr>
          <w:rFonts w:ascii="Arial" w:eastAsia="等线" w:hAnsi="Arial" w:cs="Arial"/>
        </w:rPr>
        <w:t>20</w:t>
      </w:r>
      <w:r w:rsidR="005F6E82" w:rsidRPr="000D7965">
        <w:rPr>
          <w:rFonts w:ascii="Arial" w:eastAsia="等线" w:hAnsi="Arial" w:cs="Arial"/>
        </w:rPr>
        <w:t>13</w:t>
      </w:r>
    </w:p>
    <w:p w14:paraId="07DE3D07" w14:textId="77777777" w:rsidR="004B3565" w:rsidRPr="000D7965" w:rsidRDefault="004B3565" w:rsidP="007769E1">
      <w:pPr>
        <w:numPr>
          <w:ilvl w:val="0"/>
          <w:numId w:val="3"/>
        </w:numPr>
        <w:rPr>
          <w:rFonts w:ascii="Arial" w:eastAsia="等线" w:hAnsi="Arial" w:cs="Arial"/>
        </w:rPr>
      </w:pPr>
      <w:r w:rsidRPr="000D7965">
        <w:rPr>
          <w:rFonts w:ascii="Arial" w:eastAsia="等线" w:hAnsi="Arial" w:cs="Arial"/>
        </w:rPr>
        <w:t>WHO</w:t>
      </w:r>
      <w:r w:rsidRPr="000D7965">
        <w:rPr>
          <w:rFonts w:ascii="Arial" w:eastAsia="等线" w:hAnsi="Arial" w:cs="Arial"/>
        </w:rPr>
        <w:t>：</w:t>
      </w:r>
      <w:r w:rsidRPr="000D7965">
        <w:rPr>
          <w:rFonts w:ascii="Arial" w:eastAsia="等线" w:hAnsi="Arial" w:cs="Arial"/>
        </w:rPr>
        <w:t>Standards and Operational Guidance for Ethics Review of Health-related Research with Human Participants</w:t>
      </w:r>
      <w:r w:rsidRPr="000D7965">
        <w:rPr>
          <w:rFonts w:ascii="Arial" w:eastAsia="等线" w:hAnsi="Arial" w:cs="Arial"/>
        </w:rPr>
        <w:t>，</w:t>
      </w:r>
      <w:r w:rsidRPr="000D7965">
        <w:rPr>
          <w:rFonts w:ascii="Arial" w:eastAsia="等线" w:hAnsi="Arial" w:cs="Arial"/>
        </w:rPr>
        <w:t>2011</w:t>
      </w:r>
    </w:p>
    <w:p w14:paraId="3C0222C6" w14:textId="77777777" w:rsidR="004B3565" w:rsidRPr="000D7965" w:rsidRDefault="004B3565" w:rsidP="007769E1">
      <w:pPr>
        <w:numPr>
          <w:ilvl w:val="0"/>
          <w:numId w:val="3"/>
        </w:numPr>
        <w:rPr>
          <w:rFonts w:ascii="Arial" w:eastAsia="等线" w:hAnsi="Arial" w:cs="Arial"/>
        </w:rPr>
      </w:pPr>
      <w:r w:rsidRPr="000D7965">
        <w:rPr>
          <w:rFonts w:ascii="Arial" w:eastAsia="等线" w:hAnsi="Arial" w:cs="Arial"/>
        </w:rPr>
        <w:t>CIOMS</w:t>
      </w:r>
      <w:r w:rsidRPr="000D7965">
        <w:rPr>
          <w:rFonts w:ascii="Arial" w:eastAsia="等线" w:hAnsi="Arial" w:cs="Arial"/>
        </w:rPr>
        <w:t>：</w:t>
      </w:r>
      <w:r w:rsidRPr="000D7965">
        <w:rPr>
          <w:rFonts w:ascii="Arial" w:eastAsia="等线" w:hAnsi="Arial" w:cs="Arial"/>
        </w:rPr>
        <w:t>International Ethical Guidelines for Health-related Research Involving Humans</w:t>
      </w:r>
      <w:r w:rsidRPr="000D7965">
        <w:rPr>
          <w:rFonts w:ascii="Arial" w:eastAsia="等线" w:hAnsi="Arial" w:cs="Arial"/>
        </w:rPr>
        <w:t>，</w:t>
      </w:r>
      <w:r w:rsidRPr="000D7965">
        <w:rPr>
          <w:rFonts w:ascii="Arial" w:eastAsia="等线" w:hAnsi="Arial" w:cs="Arial"/>
        </w:rPr>
        <w:t>2016</w:t>
      </w:r>
    </w:p>
    <w:p w14:paraId="5BEC8FB0" w14:textId="1A737547" w:rsidR="00B42290" w:rsidRPr="000D7965" w:rsidRDefault="004B3565" w:rsidP="007769E1">
      <w:pPr>
        <w:numPr>
          <w:ilvl w:val="0"/>
          <w:numId w:val="3"/>
        </w:numPr>
        <w:rPr>
          <w:rFonts w:ascii="Arial" w:eastAsia="等线" w:hAnsi="Arial" w:cs="Arial"/>
        </w:rPr>
      </w:pPr>
      <w:r w:rsidRPr="000D7965">
        <w:rPr>
          <w:rFonts w:ascii="Arial" w:eastAsia="等线" w:hAnsi="Arial" w:cs="Arial"/>
        </w:rPr>
        <w:t>AAHRPP</w:t>
      </w:r>
      <w:r w:rsidR="00FD3A4D" w:rsidRPr="000D7965">
        <w:rPr>
          <w:rFonts w:ascii="Arial" w:eastAsia="等线" w:hAnsi="Arial" w:cs="Arial"/>
        </w:rPr>
        <w:t>（</w:t>
      </w:r>
      <w:r w:rsidR="00FD3A4D" w:rsidRPr="000D7965">
        <w:rPr>
          <w:rFonts w:ascii="Arial" w:eastAsia="等线" w:hAnsi="Arial" w:cs="Arial"/>
        </w:rPr>
        <w:t>Association for the Accreditation of Human Research Protection Programs</w:t>
      </w:r>
      <w:r w:rsidR="006C6991">
        <w:rPr>
          <w:rFonts w:ascii="Arial" w:eastAsia="等线" w:hAnsi="Arial" w:cs="Arial" w:hint="eastAsia"/>
        </w:rPr>
        <w:t>，</w:t>
      </w:r>
      <w:r w:rsidR="00FD3A4D" w:rsidRPr="000D7965">
        <w:rPr>
          <w:rFonts w:ascii="Arial" w:eastAsia="等线" w:hAnsi="Arial" w:cs="Arial"/>
        </w:rPr>
        <w:t xml:space="preserve"> Inc</w:t>
      </w:r>
      <w:r w:rsidR="00FD3A4D" w:rsidRPr="000D7965">
        <w:rPr>
          <w:rFonts w:ascii="Arial" w:eastAsia="等线" w:hAnsi="Arial" w:cs="Arial"/>
        </w:rPr>
        <w:t>）</w:t>
      </w:r>
      <w:r w:rsidRPr="000D7965">
        <w:rPr>
          <w:rFonts w:ascii="Arial" w:eastAsia="等线" w:hAnsi="Arial" w:cs="Arial"/>
        </w:rPr>
        <w:t>：</w:t>
      </w:r>
      <w:r w:rsidRPr="000D7965">
        <w:rPr>
          <w:rFonts w:ascii="Arial" w:eastAsia="等线" w:hAnsi="Arial" w:cs="Arial"/>
        </w:rPr>
        <w:t>Evaluation Instrument for Accreditation</w:t>
      </w:r>
      <w:r w:rsidRPr="000D7965">
        <w:rPr>
          <w:rFonts w:ascii="Arial" w:eastAsia="等线" w:hAnsi="Arial" w:cs="Arial"/>
        </w:rPr>
        <w:t>，</w:t>
      </w:r>
      <w:r w:rsidR="00202144" w:rsidRPr="000D7965">
        <w:rPr>
          <w:rFonts w:ascii="Arial" w:eastAsia="等线" w:hAnsi="Arial" w:cs="Arial"/>
        </w:rPr>
        <w:t>2018</w:t>
      </w:r>
    </w:p>
    <w:p w14:paraId="3BF40EAB" w14:textId="77777777" w:rsidR="00E87766" w:rsidRDefault="00E87766" w:rsidP="00E87766">
      <w:pPr>
        <w:pStyle w:val="a3"/>
        <w:numPr>
          <w:ilvl w:val="0"/>
          <w:numId w:val="3"/>
        </w:numPr>
        <w:ind w:firstLineChars="0"/>
        <w:rPr>
          <w:rFonts w:ascii="Arial" w:eastAsia="等线" w:hAnsi="Arial" w:cs="Arial"/>
        </w:rPr>
      </w:pPr>
      <w:r>
        <w:rPr>
          <w:rFonts w:ascii="Arial" w:eastAsia="等线" w:hAnsi="Arial" w:cs="Arial"/>
        </w:rPr>
        <w:t>Code of Federal Regulations Title21 Part 56.111 of the Food and Drug Administration</w:t>
      </w:r>
    </w:p>
    <w:p w14:paraId="3E0886B6" w14:textId="6824D5E5" w:rsidR="00AB2CE2" w:rsidRDefault="00AB2CE2" w:rsidP="00FF6628">
      <w:pPr>
        <w:rPr>
          <w:rFonts w:ascii="Arial" w:eastAsia="等线" w:hAnsi="Arial" w:cs="Arial"/>
        </w:rPr>
      </w:pPr>
    </w:p>
    <w:p w14:paraId="2997E3FE" w14:textId="77777777" w:rsidR="00B772CF" w:rsidRPr="00AD505F" w:rsidRDefault="00B772CF" w:rsidP="00B772CF">
      <w:pPr>
        <w:widowControl/>
        <w:jc w:val="left"/>
        <w:rPr>
          <w:rFonts w:ascii="微软雅黑" w:eastAsia="微软雅黑" w:hAnsi="微软雅黑" w:cs="Arial" w:hint="eastAsia"/>
          <w:szCs w:val="21"/>
        </w:rPr>
      </w:pPr>
      <w:r w:rsidRPr="00AD505F">
        <w:rPr>
          <w:rFonts w:ascii="微软雅黑" w:eastAsia="微软雅黑" w:hAnsi="微软雅黑" w:cs="Arial"/>
          <w:szCs w:val="21"/>
        </w:rPr>
        <w:t>8. 修订人员名单</w:t>
      </w:r>
    </w:p>
    <w:p w14:paraId="43125EB7" w14:textId="77777777" w:rsidR="00B772CF" w:rsidRPr="000D7965" w:rsidRDefault="00B772CF" w:rsidP="00B772CF">
      <w:pPr>
        <w:rPr>
          <w:rFonts w:ascii="Arial" w:eastAsia="等线" w:hAnsi="Arial" w:cs="Arial"/>
        </w:rPr>
      </w:pPr>
      <w:r w:rsidRPr="00A50B89">
        <w:rPr>
          <w:rFonts w:ascii="黑体" w:eastAsia="黑体" w:hAnsi="黑体" w:cs="Arial"/>
        </w:rPr>
        <w:t>修订领导小组</w:t>
      </w:r>
      <w:r w:rsidRPr="000D7965">
        <w:rPr>
          <w:rFonts w:ascii="Arial" w:eastAsia="等线" w:hAnsi="Arial" w:cs="Arial"/>
        </w:rPr>
        <w:t>：王思成</w:t>
      </w:r>
      <w:r>
        <w:rPr>
          <w:rFonts w:ascii="Arial" w:eastAsia="等线" w:hAnsi="Arial" w:cs="Arial" w:hint="eastAsia"/>
        </w:rPr>
        <w:t>（国家中医药管理局）</w:t>
      </w:r>
      <w:r w:rsidRPr="000D7965">
        <w:rPr>
          <w:rFonts w:ascii="Arial" w:eastAsia="等线" w:hAnsi="Arial" w:cs="Arial"/>
        </w:rPr>
        <w:t>，李昱</w:t>
      </w:r>
      <w:r>
        <w:rPr>
          <w:rFonts w:ascii="Arial" w:eastAsia="等线" w:hAnsi="Arial" w:cs="Arial" w:hint="eastAsia"/>
        </w:rPr>
        <w:t>（国家中医药管理局）</w:t>
      </w:r>
      <w:r w:rsidRPr="000D7965">
        <w:rPr>
          <w:rFonts w:ascii="Arial" w:eastAsia="等线" w:hAnsi="Arial" w:cs="Arial"/>
        </w:rPr>
        <w:t>，徐春波</w:t>
      </w:r>
      <w:r>
        <w:rPr>
          <w:rFonts w:ascii="Arial" w:eastAsia="等线" w:hAnsi="Arial" w:cs="Arial" w:hint="eastAsia"/>
        </w:rPr>
        <w:t>（世界中医药学会联合会）</w:t>
      </w:r>
    </w:p>
    <w:p w14:paraId="32C86B59" w14:textId="77777777" w:rsidR="00B772CF" w:rsidRPr="000D7965" w:rsidRDefault="00B772CF" w:rsidP="00B772CF">
      <w:pPr>
        <w:rPr>
          <w:rFonts w:ascii="Arial" w:eastAsia="等线" w:hAnsi="Arial" w:cs="Arial"/>
        </w:rPr>
      </w:pPr>
      <w:r w:rsidRPr="00A50B89">
        <w:rPr>
          <w:rFonts w:ascii="黑体" w:eastAsia="黑体" w:hAnsi="黑体" w:cs="Arial"/>
        </w:rPr>
        <w:t>修订专家指导组</w:t>
      </w:r>
      <w:r w:rsidRPr="000D7965">
        <w:rPr>
          <w:rFonts w:ascii="Arial" w:eastAsia="等线" w:hAnsi="Arial" w:cs="Arial"/>
        </w:rPr>
        <w:t>（</w:t>
      </w:r>
      <w:r>
        <w:rPr>
          <w:rFonts w:ascii="Arial" w:eastAsia="等线" w:hAnsi="Arial" w:cs="Arial" w:hint="eastAsia"/>
        </w:rPr>
        <w:t>按</w:t>
      </w:r>
      <w:r w:rsidRPr="000D7965">
        <w:rPr>
          <w:rFonts w:ascii="Arial" w:eastAsia="等线" w:hAnsi="Arial" w:cs="Arial"/>
        </w:rPr>
        <w:t>姓氏的拼音首字母排序）：曹毅（浙江省中医院），樊民胜（上海中医药大学），胡晋红（上海长海医院），李义庭（首都医科大学），刘海涛（</w:t>
      </w:r>
      <w:r w:rsidRPr="00C77F50">
        <w:rPr>
          <w:rFonts w:ascii="Arial" w:eastAsia="等线" w:hAnsi="Arial" w:cs="Arial" w:hint="eastAsia"/>
        </w:rPr>
        <w:t>瑞士卫森医药咨询有限公司</w:t>
      </w:r>
      <w:r w:rsidRPr="000D7965">
        <w:rPr>
          <w:rFonts w:ascii="Arial" w:eastAsia="等线" w:hAnsi="Arial" w:cs="Arial"/>
        </w:rPr>
        <w:t>），宋柏林（长春中医药大学），伍蓉（上海华山医院）</w:t>
      </w:r>
    </w:p>
    <w:p w14:paraId="4DCAF924" w14:textId="77777777" w:rsidR="00B772CF" w:rsidRDefault="00B772CF" w:rsidP="00B772CF">
      <w:pPr>
        <w:rPr>
          <w:rFonts w:ascii="黑体" w:eastAsia="黑体" w:hAnsi="黑体" w:cs="Arial" w:hint="eastAsia"/>
        </w:rPr>
      </w:pPr>
    </w:p>
    <w:p w14:paraId="7EC4C2AD" w14:textId="77777777" w:rsidR="00B772CF" w:rsidRPr="000D7965" w:rsidRDefault="00B772CF" w:rsidP="00B772CF">
      <w:pPr>
        <w:rPr>
          <w:rFonts w:ascii="Arial" w:eastAsia="等线" w:hAnsi="Arial" w:cs="Arial"/>
        </w:rPr>
      </w:pPr>
      <w:r w:rsidRPr="00A50B89">
        <w:rPr>
          <w:rFonts w:ascii="黑体" w:eastAsia="黑体" w:hAnsi="黑体" w:cs="Arial"/>
        </w:rPr>
        <w:t>修订组组长</w:t>
      </w:r>
      <w:r w:rsidRPr="000D7965">
        <w:rPr>
          <w:rFonts w:ascii="Arial" w:eastAsia="等线" w:hAnsi="Arial" w:cs="Arial"/>
        </w:rPr>
        <w:t>：熊宁宁</w:t>
      </w:r>
      <w:r>
        <w:rPr>
          <w:rFonts w:ascii="Arial" w:eastAsia="等线" w:hAnsi="Arial" w:cs="Arial" w:hint="eastAsia"/>
        </w:rPr>
        <w:t>（南京中医药大学附属医院）</w:t>
      </w:r>
    </w:p>
    <w:p w14:paraId="5D6D5690" w14:textId="77777777" w:rsidR="00B772CF" w:rsidRPr="000D7965" w:rsidRDefault="00B772CF" w:rsidP="00B772CF">
      <w:pPr>
        <w:rPr>
          <w:rFonts w:ascii="Arial" w:eastAsia="等线" w:hAnsi="Arial" w:cs="Arial"/>
        </w:rPr>
      </w:pPr>
      <w:r w:rsidRPr="00A50B89">
        <w:rPr>
          <w:rFonts w:ascii="黑体" w:eastAsia="黑体" w:hAnsi="黑体" w:cs="Arial"/>
        </w:rPr>
        <w:t>修订组成员</w:t>
      </w:r>
      <w:r w:rsidRPr="000D7965">
        <w:rPr>
          <w:rFonts w:ascii="Arial" w:eastAsia="等线" w:hAnsi="Arial" w:cs="Arial"/>
        </w:rPr>
        <w:t>（</w:t>
      </w:r>
      <w:r>
        <w:rPr>
          <w:rFonts w:ascii="Arial" w:eastAsia="等线" w:hAnsi="Arial" w:cs="Arial" w:hint="eastAsia"/>
        </w:rPr>
        <w:t>按</w:t>
      </w:r>
      <w:r w:rsidRPr="000D7965">
        <w:rPr>
          <w:rFonts w:ascii="Arial" w:eastAsia="等线" w:hAnsi="Arial" w:cs="Arial"/>
        </w:rPr>
        <w:t>姓氏的拼音首字母排序）</w:t>
      </w:r>
      <w:r>
        <w:rPr>
          <w:rFonts w:ascii="Arial" w:eastAsia="等线" w:hAnsi="Arial" w:cs="Arial" w:hint="eastAsia"/>
        </w:rPr>
        <w:t>：</w:t>
      </w:r>
      <w:r w:rsidRPr="000D7965">
        <w:rPr>
          <w:rFonts w:ascii="Arial" w:eastAsia="等线" w:hAnsi="Arial" w:cs="Arial"/>
        </w:rPr>
        <w:t>白彩珍（首都医科大学附属北京天坛医院），白桦（北京协和医院），曾朝辉（湖南中医药高等专科学校附属第一医院），陈虎（沧州市中心医院），陈晓云（上海龙华医院），程金莲（首都医科大学附属北京中医医院），耿希（上海曙光医院），顾翠峰（上海曙光医院），关梓桐（世界中医药学会联合会），何菲（南昌市洪都中医院），何丽云（中国中医科学院），黄瑾（上海岳阳医院），贾景蕴（天津中医药大学第一附属医院），贾艳艳（西京医院），黎欣盈（广州中医药大学第一附属医院），</w:t>
      </w:r>
      <w:r w:rsidRPr="000D7965">
        <w:rPr>
          <w:rFonts w:ascii="Arial" w:eastAsia="等线" w:hAnsi="Arial" w:cs="Arial"/>
          <w:kern w:val="0"/>
          <w:sz w:val="22"/>
        </w:rPr>
        <w:t>李素娟</w:t>
      </w:r>
      <w:r w:rsidRPr="000D7965">
        <w:rPr>
          <w:rFonts w:ascii="Arial" w:eastAsia="等线" w:hAnsi="Arial" w:cs="Arial"/>
        </w:rPr>
        <w:t>（济南市中心医院），</w:t>
      </w:r>
      <w:r w:rsidRPr="00D71EDB">
        <w:rPr>
          <w:rFonts w:ascii="Arial" w:eastAsia="等线" w:hAnsi="Arial" w:cs="Arial" w:hint="eastAsia"/>
        </w:rPr>
        <w:t>李晓彦</w:t>
      </w:r>
      <w:r w:rsidRPr="00D71EDB">
        <w:rPr>
          <w:rFonts w:ascii="Arial" w:eastAsia="等线" w:hAnsi="Arial" w:cs="Arial"/>
        </w:rPr>
        <w:t>（广东省中医院）</w:t>
      </w:r>
      <w:r w:rsidRPr="00D71EDB">
        <w:rPr>
          <w:rFonts w:ascii="Arial" w:eastAsia="等线" w:hAnsi="Arial" w:cs="Arial" w:hint="eastAsia"/>
        </w:rPr>
        <w:t>，</w:t>
      </w:r>
      <w:r w:rsidRPr="000D7965">
        <w:rPr>
          <w:rFonts w:ascii="Arial" w:eastAsia="等线" w:hAnsi="Arial" w:cs="Arial"/>
        </w:rPr>
        <w:t>梁伟雄（广东省中医院），</w:t>
      </w:r>
      <w:r>
        <w:rPr>
          <w:rFonts w:ascii="Arial" w:eastAsia="等线" w:hAnsi="Arial" w:cs="Arial" w:hint="eastAsia"/>
        </w:rPr>
        <w:t>刘芳（南京中医药大学附属医院），</w:t>
      </w:r>
      <w:r w:rsidRPr="000D7965">
        <w:rPr>
          <w:rFonts w:ascii="Arial" w:eastAsia="等线" w:hAnsi="Arial" w:cs="Arial"/>
        </w:rPr>
        <w:t>刘建忠（湖北省中医院），刘强（世界中医药学会联合会），刘胜（上海龙华医院），陆麒（上海仁济医院），罗晓琼（成都中医药大学附属医院），马俊坚（上海曙光医院），母双（北京大学附属人民医院），乔洁（中国中医科学院广安门医院），桑志成（中国中医科学院望京医院），商建伟（北京中医药大学东直门医院），申丹（世界中医药学会联合会），沈一峰（上海市精神卫生中心），盛艾娟（北京佑安医院），田宁（广东省中西医结合医院），王春芳（河南中医学院第一附属医院），王典（南京中医药大学附属医院），王卯（南京中医药大学附属医院），文爱东（西京医院），吴翠云（上海华山医院），吴静（南京中医药大学附属医院），伍晓晓（西京医院），夏芸（北京中医药大学东方医院），熊宁宁（南京中医药大学附属医院），于萍（辽宁中医药大学附属医院），</w:t>
      </w:r>
      <w:r>
        <w:rPr>
          <w:rFonts w:ascii="Arial" w:eastAsia="等线" w:hAnsi="Arial" w:cs="Arial" w:hint="eastAsia"/>
        </w:rPr>
        <w:t>于茜（</w:t>
      </w:r>
      <w:r w:rsidRPr="000D7965">
        <w:rPr>
          <w:rFonts w:ascii="Arial" w:eastAsia="等线" w:hAnsi="Arial" w:cs="Arial"/>
        </w:rPr>
        <w:t>南京中医药大学附属医院</w:t>
      </w:r>
      <w:r>
        <w:rPr>
          <w:rFonts w:ascii="Arial" w:eastAsia="等线" w:hAnsi="Arial" w:cs="Arial" w:hint="eastAsia"/>
        </w:rPr>
        <w:t>），</w:t>
      </w:r>
      <w:r>
        <w:rPr>
          <w:rFonts w:ascii="Arial" w:eastAsia="等线" w:hAnsi="Arial" w:cs="Arial" w:hint="eastAsia"/>
        </w:rPr>
        <w:lastRenderedPageBreak/>
        <w:t>张军（</w:t>
      </w:r>
      <w:r w:rsidRPr="000D7965">
        <w:rPr>
          <w:rFonts w:ascii="Arial" w:eastAsia="等线" w:hAnsi="Arial" w:cs="Arial"/>
        </w:rPr>
        <w:t>南京中医药大学附属医院</w:t>
      </w:r>
      <w:r>
        <w:rPr>
          <w:rFonts w:ascii="Arial" w:eastAsia="等线" w:hAnsi="Arial" w:cs="Arial" w:hint="eastAsia"/>
        </w:rPr>
        <w:t>），</w:t>
      </w:r>
      <w:r w:rsidRPr="000D7965">
        <w:rPr>
          <w:rFonts w:ascii="Arial" w:eastAsia="等线" w:hAnsi="Arial" w:cs="Arial"/>
        </w:rPr>
        <w:t>张念樵（广州中医药大学第一附属医院），赵红佳（福建中医药大学附属人民医院），訾明杰（北京西苑医院）</w:t>
      </w:r>
    </w:p>
    <w:p w14:paraId="205C973B" w14:textId="77777777" w:rsidR="004D7A02" w:rsidRPr="00B772CF" w:rsidRDefault="004D7A02" w:rsidP="00B772CF">
      <w:pPr>
        <w:rPr>
          <w:rFonts w:ascii="Arial" w:eastAsia="等线" w:hAnsi="Arial" w:cs="Arial"/>
        </w:rPr>
      </w:pPr>
    </w:p>
    <w:sectPr w:rsidR="004D7A02" w:rsidRPr="00B772CF" w:rsidSect="00140ADF">
      <w:pgSz w:w="11906" w:h="16838" w:code="9"/>
      <w:pgMar w:top="1440" w:right="1797" w:bottom="1440" w:left="179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5FC2A" w14:textId="77777777" w:rsidR="006B1D83" w:rsidRDefault="006B1D83" w:rsidP="004D2FF8">
      <w:r>
        <w:separator/>
      </w:r>
    </w:p>
  </w:endnote>
  <w:endnote w:type="continuationSeparator" w:id="0">
    <w:p w14:paraId="1248B136" w14:textId="77777777" w:rsidR="006B1D83" w:rsidRDefault="006B1D83" w:rsidP="004D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8AE7E" w14:textId="77777777" w:rsidR="006B1D83" w:rsidRDefault="006B1D83" w:rsidP="004D2FF8">
      <w:r>
        <w:separator/>
      </w:r>
    </w:p>
  </w:footnote>
  <w:footnote w:type="continuationSeparator" w:id="0">
    <w:p w14:paraId="0B69125E" w14:textId="77777777" w:rsidR="006B1D83" w:rsidRDefault="006B1D83" w:rsidP="004D2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37C4A14"/>
    <w:lvl w:ilvl="0">
      <w:start w:val="1"/>
      <w:numFmt w:val="decimal"/>
      <w:pStyle w:val="2"/>
      <w:lvlText w:val="%1."/>
      <w:lvlJc w:val="left"/>
      <w:pPr>
        <w:tabs>
          <w:tab w:val="num" w:pos="780"/>
        </w:tabs>
        <w:ind w:leftChars="200" w:left="780" w:hangingChars="200" w:hanging="360"/>
      </w:pPr>
    </w:lvl>
  </w:abstractNum>
  <w:abstractNum w:abstractNumId="1" w15:restartNumberingAfterBreak="0">
    <w:nsid w:val="04597016"/>
    <w:multiLevelType w:val="hybridMultilevel"/>
    <w:tmpl w:val="817AA8E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7805C4"/>
    <w:multiLevelType w:val="hybridMultilevel"/>
    <w:tmpl w:val="AC4A306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972EA4"/>
    <w:multiLevelType w:val="hybridMultilevel"/>
    <w:tmpl w:val="E820C44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DF4F71"/>
    <w:multiLevelType w:val="hybridMultilevel"/>
    <w:tmpl w:val="CE1C8BB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962B4A"/>
    <w:multiLevelType w:val="multilevel"/>
    <w:tmpl w:val="A148F3A6"/>
    <w:lvl w:ilvl="0">
      <w:start w:val="1"/>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34C5C57"/>
    <w:multiLevelType w:val="hybridMultilevel"/>
    <w:tmpl w:val="6CFC8A6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E92058"/>
    <w:multiLevelType w:val="hybridMultilevel"/>
    <w:tmpl w:val="05CA566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98212B"/>
    <w:multiLevelType w:val="hybridMultilevel"/>
    <w:tmpl w:val="4CCCC3C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E60206"/>
    <w:multiLevelType w:val="hybridMultilevel"/>
    <w:tmpl w:val="9C2CE47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9A1F4B"/>
    <w:multiLevelType w:val="hybridMultilevel"/>
    <w:tmpl w:val="7A8E010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0D571E"/>
    <w:multiLevelType w:val="hybridMultilevel"/>
    <w:tmpl w:val="AB2080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4DE01A8"/>
    <w:multiLevelType w:val="hybridMultilevel"/>
    <w:tmpl w:val="672A205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2120D8A"/>
    <w:multiLevelType w:val="hybridMultilevel"/>
    <w:tmpl w:val="3ADA0D96"/>
    <w:lvl w:ilvl="0" w:tplc="66BA4760">
      <w:start w:val="1"/>
      <w:numFmt w:val="bullet"/>
      <w:lvlText w:val=""/>
      <w:lvlJc w:val="left"/>
      <w:pPr>
        <w:tabs>
          <w:tab w:val="num" w:pos="420"/>
        </w:tabs>
        <w:ind w:left="420" w:hanging="420"/>
      </w:pPr>
      <w:rPr>
        <w:rFonts w:ascii="Wingdings" w:hAnsi="Wingdings" w:hint="default"/>
        <w:color w:val="000000"/>
      </w:rPr>
    </w:lvl>
    <w:lvl w:ilvl="1" w:tplc="04090003">
      <w:start w:val="1"/>
      <w:numFmt w:val="bullet"/>
      <w:lvlText w:val=""/>
      <w:lvlJc w:val="left"/>
      <w:pPr>
        <w:tabs>
          <w:tab w:val="num" w:pos="420"/>
        </w:tabs>
        <w:ind w:left="420" w:hanging="420"/>
      </w:pPr>
      <w:rPr>
        <w:rFonts w:ascii="Wingdings" w:hAnsi="Wingdings" w:hint="default"/>
      </w:rPr>
    </w:lvl>
    <w:lvl w:ilvl="2" w:tplc="04090005"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3" w:tentative="1">
      <w:start w:val="1"/>
      <w:numFmt w:val="bullet"/>
      <w:lvlText w:val=""/>
      <w:lvlJc w:val="left"/>
      <w:pPr>
        <w:tabs>
          <w:tab w:val="num" w:pos="1680"/>
        </w:tabs>
        <w:ind w:left="1680" w:hanging="420"/>
      </w:pPr>
      <w:rPr>
        <w:rFonts w:ascii="Wingdings" w:hAnsi="Wingdings" w:hint="default"/>
      </w:rPr>
    </w:lvl>
    <w:lvl w:ilvl="5" w:tplc="04090005"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3" w:tentative="1">
      <w:start w:val="1"/>
      <w:numFmt w:val="bullet"/>
      <w:lvlText w:val=""/>
      <w:lvlJc w:val="left"/>
      <w:pPr>
        <w:tabs>
          <w:tab w:val="num" w:pos="2940"/>
        </w:tabs>
        <w:ind w:left="2940" w:hanging="420"/>
      </w:pPr>
      <w:rPr>
        <w:rFonts w:ascii="Wingdings" w:hAnsi="Wingdings" w:hint="default"/>
      </w:rPr>
    </w:lvl>
    <w:lvl w:ilvl="8" w:tplc="04090005" w:tentative="1">
      <w:start w:val="1"/>
      <w:numFmt w:val="bullet"/>
      <w:lvlText w:val=""/>
      <w:lvlJc w:val="left"/>
      <w:pPr>
        <w:tabs>
          <w:tab w:val="num" w:pos="3360"/>
        </w:tabs>
        <w:ind w:left="3360" w:hanging="420"/>
      </w:pPr>
      <w:rPr>
        <w:rFonts w:ascii="Wingdings" w:hAnsi="Wingdings" w:hint="default"/>
      </w:rPr>
    </w:lvl>
  </w:abstractNum>
  <w:abstractNum w:abstractNumId="14" w15:restartNumberingAfterBreak="0">
    <w:nsid w:val="67531BF2"/>
    <w:multiLevelType w:val="hybridMultilevel"/>
    <w:tmpl w:val="B7DC1A6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8374821"/>
    <w:multiLevelType w:val="hybridMultilevel"/>
    <w:tmpl w:val="DA54497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87E5E1F"/>
    <w:multiLevelType w:val="hybridMultilevel"/>
    <w:tmpl w:val="3DD206A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E30481F"/>
    <w:multiLevelType w:val="hybridMultilevel"/>
    <w:tmpl w:val="300A466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F9A02DE"/>
    <w:multiLevelType w:val="hybridMultilevel"/>
    <w:tmpl w:val="4B64BFB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44734449">
    <w:abstractNumId w:val="0"/>
  </w:num>
  <w:num w:numId="2" w16cid:durableId="1843548208">
    <w:abstractNumId w:val="5"/>
  </w:num>
  <w:num w:numId="3" w16cid:durableId="1844542324">
    <w:abstractNumId w:val="13"/>
  </w:num>
  <w:num w:numId="4" w16cid:durableId="1576238970">
    <w:abstractNumId w:val="4"/>
  </w:num>
  <w:num w:numId="5" w16cid:durableId="87122480">
    <w:abstractNumId w:val="18"/>
  </w:num>
  <w:num w:numId="6" w16cid:durableId="416635210">
    <w:abstractNumId w:val="2"/>
  </w:num>
  <w:num w:numId="7" w16cid:durableId="184293659">
    <w:abstractNumId w:val="7"/>
  </w:num>
  <w:num w:numId="8" w16cid:durableId="1783458358">
    <w:abstractNumId w:val="9"/>
  </w:num>
  <w:num w:numId="9" w16cid:durableId="34426388">
    <w:abstractNumId w:val="16"/>
  </w:num>
  <w:num w:numId="10" w16cid:durableId="1672877127">
    <w:abstractNumId w:val="1"/>
  </w:num>
  <w:num w:numId="11" w16cid:durableId="1305424657">
    <w:abstractNumId w:val="6"/>
  </w:num>
  <w:num w:numId="12" w16cid:durableId="1565410214">
    <w:abstractNumId w:val="12"/>
  </w:num>
  <w:num w:numId="13" w16cid:durableId="1302996272">
    <w:abstractNumId w:val="3"/>
  </w:num>
  <w:num w:numId="14" w16cid:durableId="745032380">
    <w:abstractNumId w:val="11"/>
  </w:num>
  <w:num w:numId="15" w16cid:durableId="1244879298">
    <w:abstractNumId w:val="10"/>
  </w:num>
  <w:num w:numId="16" w16cid:durableId="1319310306">
    <w:abstractNumId w:val="8"/>
  </w:num>
  <w:num w:numId="17" w16cid:durableId="1420256584">
    <w:abstractNumId w:val="14"/>
  </w:num>
  <w:num w:numId="18" w16cid:durableId="1967393965">
    <w:abstractNumId w:val="17"/>
  </w:num>
  <w:num w:numId="19" w16cid:durableId="41756129">
    <w:abstractNumId w:val="15"/>
  </w:num>
  <w:num w:numId="20" w16cid:durableId="161305386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420"/>
  <w:drawingGridVerticalSpacing w:val="17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11"/>
    <w:rsid w:val="00000404"/>
    <w:rsid w:val="00000B30"/>
    <w:rsid w:val="00000D03"/>
    <w:rsid w:val="0000131C"/>
    <w:rsid w:val="00001417"/>
    <w:rsid w:val="000016B5"/>
    <w:rsid w:val="0000182E"/>
    <w:rsid w:val="000018A9"/>
    <w:rsid w:val="000029C7"/>
    <w:rsid w:val="00002B19"/>
    <w:rsid w:val="00003273"/>
    <w:rsid w:val="00003736"/>
    <w:rsid w:val="00003BCC"/>
    <w:rsid w:val="00003D79"/>
    <w:rsid w:val="00004241"/>
    <w:rsid w:val="0000439F"/>
    <w:rsid w:val="000044C5"/>
    <w:rsid w:val="00004C99"/>
    <w:rsid w:val="00004FC5"/>
    <w:rsid w:val="00005049"/>
    <w:rsid w:val="00005259"/>
    <w:rsid w:val="00005C12"/>
    <w:rsid w:val="00005E53"/>
    <w:rsid w:val="00006907"/>
    <w:rsid w:val="00006B3C"/>
    <w:rsid w:val="00006C12"/>
    <w:rsid w:val="00006CEF"/>
    <w:rsid w:val="000072D6"/>
    <w:rsid w:val="000072E5"/>
    <w:rsid w:val="0000730E"/>
    <w:rsid w:val="0000737F"/>
    <w:rsid w:val="00007AC5"/>
    <w:rsid w:val="00007DCA"/>
    <w:rsid w:val="00010A3D"/>
    <w:rsid w:val="00010D5B"/>
    <w:rsid w:val="0001122C"/>
    <w:rsid w:val="00011514"/>
    <w:rsid w:val="00011CF9"/>
    <w:rsid w:val="00011D9B"/>
    <w:rsid w:val="0001204F"/>
    <w:rsid w:val="00012598"/>
    <w:rsid w:val="000125EB"/>
    <w:rsid w:val="00013164"/>
    <w:rsid w:val="00013496"/>
    <w:rsid w:val="0001394E"/>
    <w:rsid w:val="00013CF5"/>
    <w:rsid w:val="0001405D"/>
    <w:rsid w:val="00014A0D"/>
    <w:rsid w:val="00014D68"/>
    <w:rsid w:val="00015503"/>
    <w:rsid w:val="00015C34"/>
    <w:rsid w:val="0001648B"/>
    <w:rsid w:val="00016816"/>
    <w:rsid w:val="0001687C"/>
    <w:rsid w:val="00016A2D"/>
    <w:rsid w:val="0001709B"/>
    <w:rsid w:val="000171FD"/>
    <w:rsid w:val="00017346"/>
    <w:rsid w:val="00017735"/>
    <w:rsid w:val="00017C47"/>
    <w:rsid w:val="00017E8F"/>
    <w:rsid w:val="000201A1"/>
    <w:rsid w:val="0002135E"/>
    <w:rsid w:val="00021770"/>
    <w:rsid w:val="00021DAB"/>
    <w:rsid w:val="00021E4B"/>
    <w:rsid w:val="00021E9D"/>
    <w:rsid w:val="000220CE"/>
    <w:rsid w:val="000224BD"/>
    <w:rsid w:val="00022A34"/>
    <w:rsid w:val="00022B42"/>
    <w:rsid w:val="00022B45"/>
    <w:rsid w:val="00022C5E"/>
    <w:rsid w:val="00022D91"/>
    <w:rsid w:val="00023002"/>
    <w:rsid w:val="0002326D"/>
    <w:rsid w:val="00023332"/>
    <w:rsid w:val="0002348B"/>
    <w:rsid w:val="00023D96"/>
    <w:rsid w:val="0002407B"/>
    <w:rsid w:val="00024D80"/>
    <w:rsid w:val="00024E5F"/>
    <w:rsid w:val="00024F4C"/>
    <w:rsid w:val="00025046"/>
    <w:rsid w:val="00025328"/>
    <w:rsid w:val="00025829"/>
    <w:rsid w:val="000258E1"/>
    <w:rsid w:val="00025CFD"/>
    <w:rsid w:val="0002627E"/>
    <w:rsid w:val="000263C7"/>
    <w:rsid w:val="0002643B"/>
    <w:rsid w:val="00026628"/>
    <w:rsid w:val="0002680D"/>
    <w:rsid w:val="00026B3C"/>
    <w:rsid w:val="00026CBB"/>
    <w:rsid w:val="00026E68"/>
    <w:rsid w:val="000275E2"/>
    <w:rsid w:val="00027A22"/>
    <w:rsid w:val="00030C30"/>
    <w:rsid w:val="00030E55"/>
    <w:rsid w:val="00030F14"/>
    <w:rsid w:val="00031114"/>
    <w:rsid w:val="0003121E"/>
    <w:rsid w:val="0003139C"/>
    <w:rsid w:val="00031449"/>
    <w:rsid w:val="00031F72"/>
    <w:rsid w:val="0003218C"/>
    <w:rsid w:val="00032210"/>
    <w:rsid w:val="00032490"/>
    <w:rsid w:val="00032557"/>
    <w:rsid w:val="000325D2"/>
    <w:rsid w:val="00032E80"/>
    <w:rsid w:val="000335E6"/>
    <w:rsid w:val="00033745"/>
    <w:rsid w:val="000339A4"/>
    <w:rsid w:val="00033E46"/>
    <w:rsid w:val="00033F8D"/>
    <w:rsid w:val="0003419E"/>
    <w:rsid w:val="000343DD"/>
    <w:rsid w:val="000345E0"/>
    <w:rsid w:val="00034908"/>
    <w:rsid w:val="00034B4A"/>
    <w:rsid w:val="00034D46"/>
    <w:rsid w:val="0003508C"/>
    <w:rsid w:val="00035320"/>
    <w:rsid w:val="0003538E"/>
    <w:rsid w:val="000356BF"/>
    <w:rsid w:val="000357FC"/>
    <w:rsid w:val="000358E5"/>
    <w:rsid w:val="00035DC8"/>
    <w:rsid w:val="00035E19"/>
    <w:rsid w:val="00035E57"/>
    <w:rsid w:val="0003611B"/>
    <w:rsid w:val="00036723"/>
    <w:rsid w:val="0003702E"/>
    <w:rsid w:val="0003739D"/>
    <w:rsid w:val="00037DF7"/>
    <w:rsid w:val="00040029"/>
    <w:rsid w:val="00040536"/>
    <w:rsid w:val="000406B8"/>
    <w:rsid w:val="00040A15"/>
    <w:rsid w:val="00040D47"/>
    <w:rsid w:val="00040E1C"/>
    <w:rsid w:val="00041732"/>
    <w:rsid w:val="00041824"/>
    <w:rsid w:val="00041D41"/>
    <w:rsid w:val="00041E55"/>
    <w:rsid w:val="000422F6"/>
    <w:rsid w:val="00043083"/>
    <w:rsid w:val="0004318E"/>
    <w:rsid w:val="000433EA"/>
    <w:rsid w:val="00043421"/>
    <w:rsid w:val="000437C4"/>
    <w:rsid w:val="00043B96"/>
    <w:rsid w:val="00043D46"/>
    <w:rsid w:val="000443F5"/>
    <w:rsid w:val="000448CA"/>
    <w:rsid w:val="00044A1C"/>
    <w:rsid w:val="00044BC8"/>
    <w:rsid w:val="00044D67"/>
    <w:rsid w:val="00045046"/>
    <w:rsid w:val="000452D8"/>
    <w:rsid w:val="00045769"/>
    <w:rsid w:val="00045C3E"/>
    <w:rsid w:val="00045C9C"/>
    <w:rsid w:val="00045D19"/>
    <w:rsid w:val="00046162"/>
    <w:rsid w:val="000468E0"/>
    <w:rsid w:val="0004743E"/>
    <w:rsid w:val="000474F1"/>
    <w:rsid w:val="00047B98"/>
    <w:rsid w:val="00047D8F"/>
    <w:rsid w:val="00047FA6"/>
    <w:rsid w:val="00050A7E"/>
    <w:rsid w:val="00050D79"/>
    <w:rsid w:val="00050F48"/>
    <w:rsid w:val="00051833"/>
    <w:rsid w:val="00051B19"/>
    <w:rsid w:val="00051B26"/>
    <w:rsid w:val="00051BF1"/>
    <w:rsid w:val="00052158"/>
    <w:rsid w:val="00052808"/>
    <w:rsid w:val="00052ADB"/>
    <w:rsid w:val="00052C1C"/>
    <w:rsid w:val="00052D0E"/>
    <w:rsid w:val="00053345"/>
    <w:rsid w:val="0005356F"/>
    <w:rsid w:val="00054463"/>
    <w:rsid w:val="00054667"/>
    <w:rsid w:val="000550BA"/>
    <w:rsid w:val="000558A3"/>
    <w:rsid w:val="00055A33"/>
    <w:rsid w:val="00055D0C"/>
    <w:rsid w:val="00055D31"/>
    <w:rsid w:val="00055D8D"/>
    <w:rsid w:val="00055FBF"/>
    <w:rsid w:val="000570E2"/>
    <w:rsid w:val="000579F1"/>
    <w:rsid w:val="00057F26"/>
    <w:rsid w:val="000600B7"/>
    <w:rsid w:val="00060710"/>
    <w:rsid w:val="000607FC"/>
    <w:rsid w:val="000609DD"/>
    <w:rsid w:val="00060E5C"/>
    <w:rsid w:val="00061149"/>
    <w:rsid w:val="00061717"/>
    <w:rsid w:val="00061D6A"/>
    <w:rsid w:val="00062223"/>
    <w:rsid w:val="00062301"/>
    <w:rsid w:val="000625AC"/>
    <w:rsid w:val="000625EE"/>
    <w:rsid w:val="00062DA9"/>
    <w:rsid w:val="00062DD0"/>
    <w:rsid w:val="00063167"/>
    <w:rsid w:val="000632FF"/>
    <w:rsid w:val="000633DC"/>
    <w:rsid w:val="00063761"/>
    <w:rsid w:val="00063A1C"/>
    <w:rsid w:val="00063FDB"/>
    <w:rsid w:val="000642E4"/>
    <w:rsid w:val="00064798"/>
    <w:rsid w:val="000649A4"/>
    <w:rsid w:val="00064C03"/>
    <w:rsid w:val="00064F5C"/>
    <w:rsid w:val="00065319"/>
    <w:rsid w:val="0006544D"/>
    <w:rsid w:val="00065B6D"/>
    <w:rsid w:val="00065CF7"/>
    <w:rsid w:val="00065D4F"/>
    <w:rsid w:val="00065D88"/>
    <w:rsid w:val="00065E30"/>
    <w:rsid w:val="00066474"/>
    <w:rsid w:val="00066496"/>
    <w:rsid w:val="0006674D"/>
    <w:rsid w:val="00066797"/>
    <w:rsid w:val="00066C01"/>
    <w:rsid w:val="00066C60"/>
    <w:rsid w:val="00066DBB"/>
    <w:rsid w:val="00066E8D"/>
    <w:rsid w:val="00066FA2"/>
    <w:rsid w:val="000673D5"/>
    <w:rsid w:val="00067651"/>
    <w:rsid w:val="000701A4"/>
    <w:rsid w:val="000702FD"/>
    <w:rsid w:val="000703F1"/>
    <w:rsid w:val="00070750"/>
    <w:rsid w:val="00070CC8"/>
    <w:rsid w:val="00070F27"/>
    <w:rsid w:val="00071165"/>
    <w:rsid w:val="000713E4"/>
    <w:rsid w:val="00071662"/>
    <w:rsid w:val="00071B34"/>
    <w:rsid w:val="00071C05"/>
    <w:rsid w:val="00071CCA"/>
    <w:rsid w:val="00072024"/>
    <w:rsid w:val="00072122"/>
    <w:rsid w:val="00072509"/>
    <w:rsid w:val="000728BA"/>
    <w:rsid w:val="00072D43"/>
    <w:rsid w:val="0007309A"/>
    <w:rsid w:val="0007319C"/>
    <w:rsid w:val="0007327B"/>
    <w:rsid w:val="0007381C"/>
    <w:rsid w:val="00074027"/>
    <w:rsid w:val="000746E7"/>
    <w:rsid w:val="0007490B"/>
    <w:rsid w:val="00074F52"/>
    <w:rsid w:val="00074FE6"/>
    <w:rsid w:val="000750A9"/>
    <w:rsid w:val="00075769"/>
    <w:rsid w:val="000758C1"/>
    <w:rsid w:val="00075979"/>
    <w:rsid w:val="00075D84"/>
    <w:rsid w:val="00075DDF"/>
    <w:rsid w:val="00075F44"/>
    <w:rsid w:val="00076824"/>
    <w:rsid w:val="00076C8E"/>
    <w:rsid w:val="00076F5C"/>
    <w:rsid w:val="000778BB"/>
    <w:rsid w:val="00077D4E"/>
    <w:rsid w:val="00077EE8"/>
    <w:rsid w:val="00080BFC"/>
    <w:rsid w:val="000811CE"/>
    <w:rsid w:val="00081396"/>
    <w:rsid w:val="000813D3"/>
    <w:rsid w:val="00081491"/>
    <w:rsid w:val="00081796"/>
    <w:rsid w:val="00081DAB"/>
    <w:rsid w:val="00081E08"/>
    <w:rsid w:val="00081E10"/>
    <w:rsid w:val="00081E26"/>
    <w:rsid w:val="00081EC6"/>
    <w:rsid w:val="00081FD9"/>
    <w:rsid w:val="00082337"/>
    <w:rsid w:val="0008243A"/>
    <w:rsid w:val="0008262E"/>
    <w:rsid w:val="00082B18"/>
    <w:rsid w:val="00082BE0"/>
    <w:rsid w:val="000830B7"/>
    <w:rsid w:val="0008339B"/>
    <w:rsid w:val="00083B3B"/>
    <w:rsid w:val="00083D8D"/>
    <w:rsid w:val="00084074"/>
    <w:rsid w:val="0008447E"/>
    <w:rsid w:val="000848FA"/>
    <w:rsid w:val="00084AEC"/>
    <w:rsid w:val="0008542A"/>
    <w:rsid w:val="000855C9"/>
    <w:rsid w:val="00085752"/>
    <w:rsid w:val="00085802"/>
    <w:rsid w:val="00085CBE"/>
    <w:rsid w:val="00085D5A"/>
    <w:rsid w:val="00085E7B"/>
    <w:rsid w:val="00085F5B"/>
    <w:rsid w:val="000862B7"/>
    <w:rsid w:val="000868C2"/>
    <w:rsid w:val="00086B5A"/>
    <w:rsid w:val="00086CCA"/>
    <w:rsid w:val="000870A4"/>
    <w:rsid w:val="0008749E"/>
    <w:rsid w:val="00087912"/>
    <w:rsid w:val="000879B6"/>
    <w:rsid w:val="00087A1E"/>
    <w:rsid w:val="00087D5A"/>
    <w:rsid w:val="00090477"/>
    <w:rsid w:val="00091892"/>
    <w:rsid w:val="00091980"/>
    <w:rsid w:val="00091B76"/>
    <w:rsid w:val="000923FE"/>
    <w:rsid w:val="00092DB5"/>
    <w:rsid w:val="00092F29"/>
    <w:rsid w:val="0009394F"/>
    <w:rsid w:val="000939D5"/>
    <w:rsid w:val="00093A96"/>
    <w:rsid w:val="00093B82"/>
    <w:rsid w:val="00093FF5"/>
    <w:rsid w:val="000940E9"/>
    <w:rsid w:val="000944BC"/>
    <w:rsid w:val="00094A40"/>
    <w:rsid w:val="00094BB9"/>
    <w:rsid w:val="00094D35"/>
    <w:rsid w:val="00095143"/>
    <w:rsid w:val="00095177"/>
    <w:rsid w:val="00095216"/>
    <w:rsid w:val="00095927"/>
    <w:rsid w:val="00095AB9"/>
    <w:rsid w:val="00095DD3"/>
    <w:rsid w:val="000966E8"/>
    <w:rsid w:val="0009672C"/>
    <w:rsid w:val="00096B3C"/>
    <w:rsid w:val="0009708A"/>
    <w:rsid w:val="000976CF"/>
    <w:rsid w:val="000977D4"/>
    <w:rsid w:val="000A08CA"/>
    <w:rsid w:val="000A0A36"/>
    <w:rsid w:val="000A10FA"/>
    <w:rsid w:val="000A1301"/>
    <w:rsid w:val="000A1369"/>
    <w:rsid w:val="000A15EE"/>
    <w:rsid w:val="000A1988"/>
    <w:rsid w:val="000A1A6A"/>
    <w:rsid w:val="000A1E04"/>
    <w:rsid w:val="000A2333"/>
    <w:rsid w:val="000A2525"/>
    <w:rsid w:val="000A26C6"/>
    <w:rsid w:val="000A2B11"/>
    <w:rsid w:val="000A366A"/>
    <w:rsid w:val="000A371E"/>
    <w:rsid w:val="000A3C52"/>
    <w:rsid w:val="000A4044"/>
    <w:rsid w:val="000A42A4"/>
    <w:rsid w:val="000A4307"/>
    <w:rsid w:val="000A50E0"/>
    <w:rsid w:val="000A5680"/>
    <w:rsid w:val="000A5C52"/>
    <w:rsid w:val="000A62FF"/>
    <w:rsid w:val="000A67F9"/>
    <w:rsid w:val="000A69E5"/>
    <w:rsid w:val="000A6A2A"/>
    <w:rsid w:val="000A7F05"/>
    <w:rsid w:val="000B0442"/>
    <w:rsid w:val="000B0473"/>
    <w:rsid w:val="000B05CE"/>
    <w:rsid w:val="000B068F"/>
    <w:rsid w:val="000B0BE8"/>
    <w:rsid w:val="000B0DE9"/>
    <w:rsid w:val="000B0F17"/>
    <w:rsid w:val="000B1B6F"/>
    <w:rsid w:val="000B2316"/>
    <w:rsid w:val="000B27E7"/>
    <w:rsid w:val="000B284E"/>
    <w:rsid w:val="000B2C22"/>
    <w:rsid w:val="000B3ECB"/>
    <w:rsid w:val="000B46DD"/>
    <w:rsid w:val="000B47FE"/>
    <w:rsid w:val="000B4B6B"/>
    <w:rsid w:val="000B525C"/>
    <w:rsid w:val="000B63A3"/>
    <w:rsid w:val="000B66B4"/>
    <w:rsid w:val="000B6768"/>
    <w:rsid w:val="000B67D8"/>
    <w:rsid w:val="000B7158"/>
    <w:rsid w:val="000B7304"/>
    <w:rsid w:val="000B7308"/>
    <w:rsid w:val="000B731B"/>
    <w:rsid w:val="000B7F77"/>
    <w:rsid w:val="000C06C9"/>
    <w:rsid w:val="000C0B72"/>
    <w:rsid w:val="000C11B2"/>
    <w:rsid w:val="000C1319"/>
    <w:rsid w:val="000C13A0"/>
    <w:rsid w:val="000C1774"/>
    <w:rsid w:val="000C17A6"/>
    <w:rsid w:val="000C18D2"/>
    <w:rsid w:val="000C1A1A"/>
    <w:rsid w:val="000C1BEE"/>
    <w:rsid w:val="000C1DB7"/>
    <w:rsid w:val="000C1F24"/>
    <w:rsid w:val="000C1F9A"/>
    <w:rsid w:val="000C25AF"/>
    <w:rsid w:val="000C2986"/>
    <w:rsid w:val="000C2989"/>
    <w:rsid w:val="000C3968"/>
    <w:rsid w:val="000C3F4F"/>
    <w:rsid w:val="000C470C"/>
    <w:rsid w:val="000C4AC7"/>
    <w:rsid w:val="000C4FB7"/>
    <w:rsid w:val="000C510E"/>
    <w:rsid w:val="000C5193"/>
    <w:rsid w:val="000C52AD"/>
    <w:rsid w:val="000C57BB"/>
    <w:rsid w:val="000C5909"/>
    <w:rsid w:val="000C5C51"/>
    <w:rsid w:val="000C5D85"/>
    <w:rsid w:val="000C5DFF"/>
    <w:rsid w:val="000C5F5E"/>
    <w:rsid w:val="000C5FBF"/>
    <w:rsid w:val="000C60AB"/>
    <w:rsid w:val="000C638D"/>
    <w:rsid w:val="000C6616"/>
    <w:rsid w:val="000C6981"/>
    <w:rsid w:val="000C6A1A"/>
    <w:rsid w:val="000C7252"/>
    <w:rsid w:val="000C7295"/>
    <w:rsid w:val="000C7AF3"/>
    <w:rsid w:val="000C7E7E"/>
    <w:rsid w:val="000C7ED2"/>
    <w:rsid w:val="000D005A"/>
    <w:rsid w:val="000D01AE"/>
    <w:rsid w:val="000D0318"/>
    <w:rsid w:val="000D0A16"/>
    <w:rsid w:val="000D1158"/>
    <w:rsid w:val="000D1DAC"/>
    <w:rsid w:val="000D205B"/>
    <w:rsid w:val="000D2550"/>
    <w:rsid w:val="000D272A"/>
    <w:rsid w:val="000D28CE"/>
    <w:rsid w:val="000D32F8"/>
    <w:rsid w:val="000D35BE"/>
    <w:rsid w:val="000D387C"/>
    <w:rsid w:val="000D3A2F"/>
    <w:rsid w:val="000D3D8C"/>
    <w:rsid w:val="000D3E7F"/>
    <w:rsid w:val="000D492B"/>
    <w:rsid w:val="000D4CF1"/>
    <w:rsid w:val="000D5149"/>
    <w:rsid w:val="000D55B8"/>
    <w:rsid w:val="000D56ED"/>
    <w:rsid w:val="000D678A"/>
    <w:rsid w:val="000D6DEB"/>
    <w:rsid w:val="000D71F8"/>
    <w:rsid w:val="000D7340"/>
    <w:rsid w:val="000D7904"/>
    <w:rsid w:val="000D7963"/>
    <w:rsid w:val="000D7965"/>
    <w:rsid w:val="000E0324"/>
    <w:rsid w:val="000E0593"/>
    <w:rsid w:val="000E10B1"/>
    <w:rsid w:val="000E11AF"/>
    <w:rsid w:val="000E1306"/>
    <w:rsid w:val="000E28D0"/>
    <w:rsid w:val="000E2BA8"/>
    <w:rsid w:val="000E2D9A"/>
    <w:rsid w:val="000E308B"/>
    <w:rsid w:val="000E312E"/>
    <w:rsid w:val="000E3536"/>
    <w:rsid w:val="000E39E3"/>
    <w:rsid w:val="000E3D5F"/>
    <w:rsid w:val="000E4EBC"/>
    <w:rsid w:val="000E4EF3"/>
    <w:rsid w:val="000E56EF"/>
    <w:rsid w:val="000E5C08"/>
    <w:rsid w:val="000E5C92"/>
    <w:rsid w:val="000E5EC5"/>
    <w:rsid w:val="000E5F15"/>
    <w:rsid w:val="000E619B"/>
    <w:rsid w:val="000E6297"/>
    <w:rsid w:val="000E6776"/>
    <w:rsid w:val="000E73C9"/>
    <w:rsid w:val="000E7531"/>
    <w:rsid w:val="000F01A0"/>
    <w:rsid w:val="000F054C"/>
    <w:rsid w:val="000F087F"/>
    <w:rsid w:val="000F0A84"/>
    <w:rsid w:val="000F1037"/>
    <w:rsid w:val="000F2062"/>
    <w:rsid w:val="000F2295"/>
    <w:rsid w:val="000F2650"/>
    <w:rsid w:val="000F2A0B"/>
    <w:rsid w:val="000F2B59"/>
    <w:rsid w:val="000F2B70"/>
    <w:rsid w:val="000F3206"/>
    <w:rsid w:val="000F391C"/>
    <w:rsid w:val="000F396F"/>
    <w:rsid w:val="000F3B11"/>
    <w:rsid w:val="000F3B8B"/>
    <w:rsid w:val="000F3C65"/>
    <w:rsid w:val="000F3C90"/>
    <w:rsid w:val="000F3D38"/>
    <w:rsid w:val="000F3D41"/>
    <w:rsid w:val="000F3EC5"/>
    <w:rsid w:val="000F40AF"/>
    <w:rsid w:val="000F4870"/>
    <w:rsid w:val="000F4EEA"/>
    <w:rsid w:val="000F54CC"/>
    <w:rsid w:val="000F5593"/>
    <w:rsid w:val="000F565F"/>
    <w:rsid w:val="000F5860"/>
    <w:rsid w:val="000F5EC0"/>
    <w:rsid w:val="000F61CC"/>
    <w:rsid w:val="000F61EA"/>
    <w:rsid w:val="000F6B42"/>
    <w:rsid w:val="000F6D5A"/>
    <w:rsid w:val="000F77B5"/>
    <w:rsid w:val="000F781B"/>
    <w:rsid w:val="000F7A0D"/>
    <w:rsid w:val="001000D7"/>
    <w:rsid w:val="00100812"/>
    <w:rsid w:val="00100A3D"/>
    <w:rsid w:val="00100BAA"/>
    <w:rsid w:val="00101EE9"/>
    <w:rsid w:val="0010260E"/>
    <w:rsid w:val="0010293F"/>
    <w:rsid w:val="00102A57"/>
    <w:rsid w:val="00102EBD"/>
    <w:rsid w:val="00103076"/>
    <w:rsid w:val="001038D9"/>
    <w:rsid w:val="00103A5D"/>
    <w:rsid w:val="001040C6"/>
    <w:rsid w:val="0010449A"/>
    <w:rsid w:val="001046D8"/>
    <w:rsid w:val="00104788"/>
    <w:rsid w:val="00104A9E"/>
    <w:rsid w:val="00104D42"/>
    <w:rsid w:val="00105314"/>
    <w:rsid w:val="001054A6"/>
    <w:rsid w:val="00105C23"/>
    <w:rsid w:val="0010691C"/>
    <w:rsid w:val="00106BEF"/>
    <w:rsid w:val="00106CBE"/>
    <w:rsid w:val="00106CCA"/>
    <w:rsid w:val="001073EB"/>
    <w:rsid w:val="001078D6"/>
    <w:rsid w:val="00107DAA"/>
    <w:rsid w:val="00107E46"/>
    <w:rsid w:val="00107F45"/>
    <w:rsid w:val="00107FE7"/>
    <w:rsid w:val="0011001C"/>
    <w:rsid w:val="00110944"/>
    <w:rsid w:val="00110A2C"/>
    <w:rsid w:val="00110B95"/>
    <w:rsid w:val="00110F3D"/>
    <w:rsid w:val="00110FD5"/>
    <w:rsid w:val="001112C3"/>
    <w:rsid w:val="0011168E"/>
    <w:rsid w:val="001124E3"/>
    <w:rsid w:val="001125C2"/>
    <w:rsid w:val="001129FF"/>
    <w:rsid w:val="00112B1B"/>
    <w:rsid w:val="00112C09"/>
    <w:rsid w:val="00112E3D"/>
    <w:rsid w:val="00113128"/>
    <w:rsid w:val="00113858"/>
    <w:rsid w:val="0011391C"/>
    <w:rsid w:val="00114015"/>
    <w:rsid w:val="00114079"/>
    <w:rsid w:val="001144C7"/>
    <w:rsid w:val="00114636"/>
    <w:rsid w:val="00114670"/>
    <w:rsid w:val="001151FB"/>
    <w:rsid w:val="0011525F"/>
    <w:rsid w:val="00115371"/>
    <w:rsid w:val="001155F7"/>
    <w:rsid w:val="00115779"/>
    <w:rsid w:val="001157C4"/>
    <w:rsid w:val="00115A7B"/>
    <w:rsid w:val="00115E83"/>
    <w:rsid w:val="00115FBD"/>
    <w:rsid w:val="001163DE"/>
    <w:rsid w:val="0011651A"/>
    <w:rsid w:val="001165D3"/>
    <w:rsid w:val="001166DE"/>
    <w:rsid w:val="00116DA1"/>
    <w:rsid w:val="001171F0"/>
    <w:rsid w:val="001176D0"/>
    <w:rsid w:val="001179B6"/>
    <w:rsid w:val="00117AA2"/>
    <w:rsid w:val="00117C9F"/>
    <w:rsid w:val="00117E67"/>
    <w:rsid w:val="0012025F"/>
    <w:rsid w:val="001204A4"/>
    <w:rsid w:val="00120D96"/>
    <w:rsid w:val="001210A2"/>
    <w:rsid w:val="00121159"/>
    <w:rsid w:val="001219A7"/>
    <w:rsid w:val="00121B2C"/>
    <w:rsid w:val="0012218E"/>
    <w:rsid w:val="00122232"/>
    <w:rsid w:val="00122247"/>
    <w:rsid w:val="001227FC"/>
    <w:rsid w:val="001229A6"/>
    <w:rsid w:val="00122BC8"/>
    <w:rsid w:val="00122DA3"/>
    <w:rsid w:val="00122DE5"/>
    <w:rsid w:val="0012379D"/>
    <w:rsid w:val="0012386E"/>
    <w:rsid w:val="00123CF9"/>
    <w:rsid w:val="00123FA1"/>
    <w:rsid w:val="001242BF"/>
    <w:rsid w:val="00124A4D"/>
    <w:rsid w:val="00124B58"/>
    <w:rsid w:val="0012531F"/>
    <w:rsid w:val="00125450"/>
    <w:rsid w:val="00125555"/>
    <w:rsid w:val="00125A31"/>
    <w:rsid w:val="001268D4"/>
    <w:rsid w:val="00126A9D"/>
    <w:rsid w:val="00126B98"/>
    <w:rsid w:val="001271EA"/>
    <w:rsid w:val="00127869"/>
    <w:rsid w:val="00127F27"/>
    <w:rsid w:val="00130416"/>
    <w:rsid w:val="00130C23"/>
    <w:rsid w:val="0013114B"/>
    <w:rsid w:val="001312C6"/>
    <w:rsid w:val="001312F0"/>
    <w:rsid w:val="00131482"/>
    <w:rsid w:val="00131662"/>
    <w:rsid w:val="001319BD"/>
    <w:rsid w:val="00131DF5"/>
    <w:rsid w:val="00132300"/>
    <w:rsid w:val="0013276F"/>
    <w:rsid w:val="0013278B"/>
    <w:rsid w:val="00133C37"/>
    <w:rsid w:val="00133E9E"/>
    <w:rsid w:val="00134044"/>
    <w:rsid w:val="001341B8"/>
    <w:rsid w:val="001347E6"/>
    <w:rsid w:val="0013487D"/>
    <w:rsid w:val="00134A91"/>
    <w:rsid w:val="00134AE6"/>
    <w:rsid w:val="0013516B"/>
    <w:rsid w:val="0013528C"/>
    <w:rsid w:val="00135600"/>
    <w:rsid w:val="0013579E"/>
    <w:rsid w:val="001357BD"/>
    <w:rsid w:val="00135811"/>
    <w:rsid w:val="00135937"/>
    <w:rsid w:val="0013598E"/>
    <w:rsid w:val="00135BC8"/>
    <w:rsid w:val="00136033"/>
    <w:rsid w:val="001361BF"/>
    <w:rsid w:val="00136467"/>
    <w:rsid w:val="001366E3"/>
    <w:rsid w:val="001366F2"/>
    <w:rsid w:val="00136846"/>
    <w:rsid w:val="00136986"/>
    <w:rsid w:val="00136B33"/>
    <w:rsid w:val="00136E2F"/>
    <w:rsid w:val="00136E37"/>
    <w:rsid w:val="00137208"/>
    <w:rsid w:val="00137452"/>
    <w:rsid w:val="001378C6"/>
    <w:rsid w:val="00137F93"/>
    <w:rsid w:val="00140134"/>
    <w:rsid w:val="0014079A"/>
    <w:rsid w:val="00140ADF"/>
    <w:rsid w:val="00140B9C"/>
    <w:rsid w:val="0014102B"/>
    <w:rsid w:val="001412A7"/>
    <w:rsid w:val="00141767"/>
    <w:rsid w:val="00141BDE"/>
    <w:rsid w:val="00141CBE"/>
    <w:rsid w:val="00141EBA"/>
    <w:rsid w:val="001421B3"/>
    <w:rsid w:val="00143186"/>
    <w:rsid w:val="001432B0"/>
    <w:rsid w:val="00143763"/>
    <w:rsid w:val="0014397A"/>
    <w:rsid w:val="00143E79"/>
    <w:rsid w:val="001444F3"/>
    <w:rsid w:val="001446F2"/>
    <w:rsid w:val="00144C15"/>
    <w:rsid w:val="00144E79"/>
    <w:rsid w:val="0014516A"/>
    <w:rsid w:val="00145BB4"/>
    <w:rsid w:val="00145DDE"/>
    <w:rsid w:val="001461F2"/>
    <w:rsid w:val="001462EA"/>
    <w:rsid w:val="00146444"/>
    <w:rsid w:val="001467B9"/>
    <w:rsid w:val="00146D4F"/>
    <w:rsid w:val="00146EB7"/>
    <w:rsid w:val="00147267"/>
    <w:rsid w:val="00147949"/>
    <w:rsid w:val="00147B74"/>
    <w:rsid w:val="00147D2F"/>
    <w:rsid w:val="00150EE3"/>
    <w:rsid w:val="001513C8"/>
    <w:rsid w:val="00151980"/>
    <w:rsid w:val="00151BE3"/>
    <w:rsid w:val="00151F97"/>
    <w:rsid w:val="00152506"/>
    <w:rsid w:val="001525EA"/>
    <w:rsid w:val="00152644"/>
    <w:rsid w:val="00152727"/>
    <w:rsid w:val="0015308B"/>
    <w:rsid w:val="00153143"/>
    <w:rsid w:val="00153286"/>
    <w:rsid w:val="00153587"/>
    <w:rsid w:val="00153EAC"/>
    <w:rsid w:val="001540E4"/>
    <w:rsid w:val="0015425B"/>
    <w:rsid w:val="00154925"/>
    <w:rsid w:val="00154B10"/>
    <w:rsid w:val="00154B76"/>
    <w:rsid w:val="00154CFE"/>
    <w:rsid w:val="001550FA"/>
    <w:rsid w:val="001559B0"/>
    <w:rsid w:val="001559F5"/>
    <w:rsid w:val="00155C56"/>
    <w:rsid w:val="00155EAA"/>
    <w:rsid w:val="00155F65"/>
    <w:rsid w:val="00156303"/>
    <w:rsid w:val="0015644D"/>
    <w:rsid w:val="001564B2"/>
    <w:rsid w:val="00156759"/>
    <w:rsid w:val="001569AE"/>
    <w:rsid w:val="00156B66"/>
    <w:rsid w:val="0015717F"/>
    <w:rsid w:val="00157328"/>
    <w:rsid w:val="0015773F"/>
    <w:rsid w:val="00157F90"/>
    <w:rsid w:val="00160184"/>
    <w:rsid w:val="00160262"/>
    <w:rsid w:val="001605FE"/>
    <w:rsid w:val="001619DF"/>
    <w:rsid w:val="00161C9A"/>
    <w:rsid w:val="00161D31"/>
    <w:rsid w:val="00161E05"/>
    <w:rsid w:val="00161F1E"/>
    <w:rsid w:val="001620CE"/>
    <w:rsid w:val="001621A5"/>
    <w:rsid w:val="001623EE"/>
    <w:rsid w:val="001626AD"/>
    <w:rsid w:val="00162BCD"/>
    <w:rsid w:val="00162DF0"/>
    <w:rsid w:val="0016303D"/>
    <w:rsid w:val="00163469"/>
    <w:rsid w:val="001634D1"/>
    <w:rsid w:val="001637C4"/>
    <w:rsid w:val="001638B1"/>
    <w:rsid w:val="00163CD1"/>
    <w:rsid w:val="00163D76"/>
    <w:rsid w:val="00163EB9"/>
    <w:rsid w:val="001641A8"/>
    <w:rsid w:val="001648BA"/>
    <w:rsid w:val="00164CD5"/>
    <w:rsid w:val="00165469"/>
    <w:rsid w:val="00165628"/>
    <w:rsid w:val="00165915"/>
    <w:rsid w:val="001661E4"/>
    <w:rsid w:val="00167751"/>
    <w:rsid w:val="00167A98"/>
    <w:rsid w:val="00167DC6"/>
    <w:rsid w:val="001703CC"/>
    <w:rsid w:val="001715C1"/>
    <w:rsid w:val="00171697"/>
    <w:rsid w:val="00171780"/>
    <w:rsid w:val="001717AC"/>
    <w:rsid w:val="00171856"/>
    <w:rsid w:val="00171AFC"/>
    <w:rsid w:val="00171D8F"/>
    <w:rsid w:val="00171DC4"/>
    <w:rsid w:val="00171DF3"/>
    <w:rsid w:val="00172494"/>
    <w:rsid w:val="001727F8"/>
    <w:rsid w:val="00172CDA"/>
    <w:rsid w:val="00172F4C"/>
    <w:rsid w:val="00172F79"/>
    <w:rsid w:val="00172F94"/>
    <w:rsid w:val="00173614"/>
    <w:rsid w:val="001736B9"/>
    <w:rsid w:val="00174375"/>
    <w:rsid w:val="00174A80"/>
    <w:rsid w:val="00174F5E"/>
    <w:rsid w:val="00174FA5"/>
    <w:rsid w:val="0017511A"/>
    <w:rsid w:val="001756CD"/>
    <w:rsid w:val="00176408"/>
    <w:rsid w:val="0017676D"/>
    <w:rsid w:val="0017690A"/>
    <w:rsid w:val="0017714B"/>
    <w:rsid w:val="00177381"/>
    <w:rsid w:val="001779AB"/>
    <w:rsid w:val="00180310"/>
    <w:rsid w:val="001806D6"/>
    <w:rsid w:val="00180772"/>
    <w:rsid w:val="00180D72"/>
    <w:rsid w:val="00180F10"/>
    <w:rsid w:val="001811E8"/>
    <w:rsid w:val="00181C5C"/>
    <w:rsid w:val="00181F5C"/>
    <w:rsid w:val="00181FC2"/>
    <w:rsid w:val="0018210A"/>
    <w:rsid w:val="001824A9"/>
    <w:rsid w:val="00182CA0"/>
    <w:rsid w:val="00182E29"/>
    <w:rsid w:val="00183117"/>
    <w:rsid w:val="001833E5"/>
    <w:rsid w:val="001835FA"/>
    <w:rsid w:val="0018366A"/>
    <w:rsid w:val="0018377F"/>
    <w:rsid w:val="00183B0A"/>
    <w:rsid w:val="00183E13"/>
    <w:rsid w:val="0018402F"/>
    <w:rsid w:val="001841E1"/>
    <w:rsid w:val="0018433D"/>
    <w:rsid w:val="001845D2"/>
    <w:rsid w:val="00184739"/>
    <w:rsid w:val="00184906"/>
    <w:rsid w:val="00184AD7"/>
    <w:rsid w:val="0018556C"/>
    <w:rsid w:val="00185E2C"/>
    <w:rsid w:val="001867EC"/>
    <w:rsid w:val="00186E0E"/>
    <w:rsid w:val="00186F3E"/>
    <w:rsid w:val="001874FA"/>
    <w:rsid w:val="00187E06"/>
    <w:rsid w:val="0019068D"/>
    <w:rsid w:val="001907D5"/>
    <w:rsid w:val="00190CB4"/>
    <w:rsid w:val="00190CD1"/>
    <w:rsid w:val="00191384"/>
    <w:rsid w:val="00191A7E"/>
    <w:rsid w:val="00191EA8"/>
    <w:rsid w:val="001926E3"/>
    <w:rsid w:val="001929F7"/>
    <w:rsid w:val="00192A74"/>
    <w:rsid w:val="001937CB"/>
    <w:rsid w:val="001939BB"/>
    <w:rsid w:val="00193AB5"/>
    <w:rsid w:val="00193CE8"/>
    <w:rsid w:val="00193D1C"/>
    <w:rsid w:val="00194618"/>
    <w:rsid w:val="00194A1A"/>
    <w:rsid w:val="00194A83"/>
    <w:rsid w:val="00194DCA"/>
    <w:rsid w:val="00194E9F"/>
    <w:rsid w:val="001950CF"/>
    <w:rsid w:val="00195307"/>
    <w:rsid w:val="001955D0"/>
    <w:rsid w:val="00195DD1"/>
    <w:rsid w:val="001960E7"/>
    <w:rsid w:val="00196295"/>
    <w:rsid w:val="00196616"/>
    <w:rsid w:val="0019677E"/>
    <w:rsid w:val="001969F7"/>
    <w:rsid w:val="0019711A"/>
    <w:rsid w:val="0019714C"/>
    <w:rsid w:val="00197360"/>
    <w:rsid w:val="00197498"/>
    <w:rsid w:val="001975D7"/>
    <w:rsid w:val="00197891"/>
    <w:rsid w:val="00197A04"/>
    <w:rsid w:val="00197E43"/>
    <w:rsid w:val="00197E59"/>
    <w:rsid w:val="001A0370"/>
    <w:rsid w:val="001A13BE"/>
    <w:rsid w:val="001A13F6"/>
    <w:rsid w:val="001A142F"/>
    <w:rsid w:val="001A14AC"/>
    <w:rsid w:val="001A178C"/>
    <w:rsid w:val="001A1BBE"/>
    <w:rsid w:val="001A1EE8"/>
    <w:rsid w:val="001A2165"/>
    <w:rsid w:val="001A217C"/>
    <w:rsid w:val="001A25B6"/>
    <w:rsid w:val="001A2676"/>
    <w:rsid w:val="001A2C03"/>
    <w:rsid w:val="001A2C04"/>
    <w:rsid w:val="001A2DEF"/>
    <w:rsid w:val="001A323C"/>
    <w:rsid w:val="001A337D"/>
    <w:rsid w:val="001A39DC"/>
    <w:rsid w:val="001A3C03"/>
    <w:rsid w:val="001A4090"/>
    <w:rsid w:val="001A40F6"/>
    <w:rsid w:val="001A48C2"/>
    <w:rsid w:val="001A4957"/>
    <w:rsid w:val="001A4F65"/>
    <w:rsid w:val="001A5194"/>
    <w:rsid w:val="001A5213"/>
    <w:rsid w:val="001A540A"/>
    <w:rsid w:val="001A55E9"/>
    <w:rsid w:val="001A615F"/>
    <w:rsid w:val="001A6478"/>
    <w:rsid w:val="001A647D"/>
    <w:rsid w:val="001A64C2"/>
    <w:rsid w:val="001A6685"/>
    <w:rsid w:val="001A66FD"/>
    <w:rsid w:val="001A6BB9"/>
    <w:rsid w:val="001A6E39"/>
    <w:rsid w:val="001A72D2"/>
    <w:rsid w:val="001A770B"/>
    <w:rsid w:val="001A7758"/>
    <w:rsid w:val="001A7CBD"/>
    <w:rsid w:val="001B038C"/>
    <w:rsid w:val="001B03F4"/>
    <w:rsid w:val="001B0E59"/>
    <w:rsid w:val="001B1753"/>
    <w:rsid w:val="001B2146"/>
    <w:rsid w:val="001B2291"/>
    <w:rsid w:val="001B24A0"/>
    <w:rsid w:val="001B3315"/>
    <w:rsid w:val="001B39C8"/>
    <w:rsid w:val="001B3D46"/>
    <w:rsid w:val="001B3F94"/>
    <w:rsid w:val="001B40C7"/>
    <w:rsid w:val="001B4292"/>
    <w:rsid w:val="001B55B5"/>
    <w:rsid w:val="001B55EB"/>
    <w:rsid w:val="001B56B5"/>
    <w:rsid w:val="001B5DB2"/>
    <w:rsid w:val="001B6451"/>
    <w:rsid w:val="001B64DF"/>
    <w:rsid w:val="001B6E24"/>
    <w:rsid w:val="001B6F0C"/>
    <w:rsid w:val="001B7A99"/>
    <w:rsid w:val="001B7F39"/>
    <w:rsid w:val="001B7FE6"/>
    <w:rsid w:val="001C0077"/>
    <w:rsid w:val="001C0E11"/>
    <w:rsid w:val="001C0EAD"/>
    <w:rsid w:val="001C105D"/>
    <w:rsid w:val="001C1B43"/>
    <w:rsid w:val="001C20A8"/>
    <w:rsid w:val="001C20CF"/>
    <w:rsid w:val="001C2699"/>
    <w:rsid w:val="001C3178"/>
    <w:rsid w:val="001C3B07"/>
    <w:rsid w:val="001C3F72"/>
    <w:rsid w:val="001C406A"/>
    <w:rsid w:val="001C4357"/>
    <w:rsid w:val="001C4604"/>
    <w:rsid w:val="001C4EA1"/>
    <w:rsid w:val="001C4EE5"/>
    <w:rsid w:val="001C50EC"/>
    <w:rsid w:val="001C51AC"/>
    <w:rsid w:val="001C55A2"/>
    <w:rsid w:val="001C55D5"/>
    <w:rsid w:val="001C677A"/>
    <w:rsid w:val="001C6958"/>
    <w:rsid w:val="001C6BE1"/>
    <w:rsid w:val="001C6D8D"/>
    <w:rsid w:val="001C7061"/>
    <w:rsid w:val="001C712A"/>
    <w:rsid w:val="001C73A8"/>
    <w:rsid w:val="001C7614"/>
    <w:rsid w:val="001C7936"/>
    <w:rsid w:val="001C7B41"/>
    <w:rsid w:val="001C7CA1"/>
    <w:rsid w:val="001C7FA2"/>
    <w:rsid w:val="001D0302"/>
    <w:rsid w:val="001D0C11"/>
    <w:rsid w:val="001D166A"/>
    <w:rsid w:val="001D227B"/>
    <w:rsid w:val="001D23CA"/>
    <w:rsid w:val="001D26CE"/>
    <w:rsid w:val="001D2C3F"/>
    <w:rsid w:val="001D300F"/>
    <w:rsid w:val="001D3429"/>
    <w:rsid w:val="001D3BE9"/>
    <w:rsid w:val="001D480A"/>
    <w:rsid w:val="001D485A"/>
    <w:rsid w:val="001D4CE1"/>
    <w:rsid w:val="001D4D60"/>
    <w:rsid w:val="001D570A"/>
    <w:rsid w:val="001D5D65"/>
    <w:rsid w:val="001D5F7E"/>
    <w:rsid w:val="001D603F"/>
    <w:rsid w:val="001D6501"/>
    <w:rsid w:val="001D6784"/>
    <w:rsid w:val="001D67C5"/>
    <w:rsid w:val="001D69FB"/>
    <w:rsid w:val="001D6E6A"/>
    <w:rsid w:val="001D70A6"/>
    <w:rsid w:val="001D70F3"/>
    <w:rsid w:val="001D7477"/>
    <w:rsid w:val="001D74BF"/>
    <w:rsid w:val="001D77D0"/>
    <w:rsid w:val="001D783D"/>
    <w:rsid w:val="001D791F"/>
    <w:rsid w:val="001D7A46"/>
    <w:rsid w:val="001D7A8B"/>
    <w:rsid w:val="001E0406"/>
    <w:rsid w:val="001E083F"/>
    <w:rsid w:val="001E10D9"/>
    <w:rsid w:val="001E153B"/>
    <w:rsid w:val="001E1E79"/>
    <w:rsid w:val="001E2484"/>
    <w:rsid w:val="001E26FD"/>
    <w:rsid w:val="001E2955"/>
    <w:rsid w:val="001E2A0A"/>
    <w:rsid w:val="001E2BA3"/>
    <w:rsid w:val="001E2BA7"/>
    <w:rsid w:val="001E2D71"/>
    <w:rsid w:val="001E2D90"/>
    <w:rsid w:val="001E38B2"/>
    <w:rsid w:val="001E3968"/>
    <w:rsid w:val="001E3DDD"/>
    <w:rsid w:val="001E3FC6"/>
    <w:rsid w:val="001E4057"/>
    <w:rsid w:val="001E42B3"/>
    <w:rsid w:val="001E4574"/>
    <w:rsid w:val="001E5446"/>
    <w:rsid w:val="001E55AD"/>
    <w:rsid w:val="001E56D8"/>
    <w:rsid w:val="001E5704"/>
    <w:rsid w:val="001E5DA2"/>
    <w:rsid w:val="001E5F1D"/>
    <w:rsid w:val="001E6154"/>
    <w:rsid w:val="001E6684"/>
    <w:rsid w:val="001E6778"/>
    <w:rsid w:val="001E68D1"/>
    <w:rsid w:val="001E6BA7"/>
    <w:rsid w:val="001E6FDD"/>
    <w:rsid w:val="001E70AA"/>
    <w:rsid w:val="001E72B1"/>
    <w:rsid w:val="001E7DCD"/>
    <w:rsid w:val="001E7E90"/>
    <w:rsid w:val="001E7F93"/>
    <w:rsid w:val="001F0157"/>
    <w:rsid w:val="001F048F"/>
    <w:rsid w:val="001F0A28"/>
    <w:rsid w:val="001F0BF8"/>
    <w:rsid w:val="001F0D08"/>
    <w:rsid w:val="001F0EE3"/>
    <w:rsid w:val="001F1163"/>
    <w:rsid w:val="001F13A9"/>
    <w:rsid w:val="001F144D"/>
    <w:rsid w:val="001F1813"/>
    <w:rsid w:val="001F1A53"/>
    <w:rsid w:val="001F1AC0"/>
    <w:rsid w:val="001F2968"/>
    <w:rsid w:val="001F2B35"/>
    <w:rsid w:val="001F2B78"/>
    <w:rsid w:val="001F2C1D"/>
    <w:rsid w:val="001F31FF"/>
    <w:rsid w:val="001F363D"/>
    <w:rsid w:val="001F392E"/>
    <w:rsid w:val="001F3C61"/>
    <w:rsid w:val="001F3E99"/>
    <w:rsid w:val="001F3EAB"/>
    <w:rsid w:val="001F443E"/>
    <w:rsid w:val="001F4542"/>
    <w:rsid w:val="001F4A06"/>
    <w:rsid w:val="001F5183"/>
    <w:rsid w:val="001F5962"/>
    <w:rsid w:val="001F61AA"/>
    <w:rsid w:val="001F65E9"/>
    <w:rsid w:val="001F7180"/>
    <w:rsid w:val="001F794A"/>
    <w:rsid w:val="001F7DD6"/>
    <w:rsid w:val="001F7E1D"/>
    <w:rsid w:val="002007F7"/>
    <w:rsid w:val="00200810"/>
    <w:rsid w:val="00200D8C"/>
    <w:rsid w:val="00201323"/>
    <w:rsid w:val="00201D71"/>
    <w:rsid w:val="00201D91"/>
    <w:rsid w:val="00201E35"/>
    <w:rsid w:val="00202144"/>
    <w:rsid w:val="0020248E"/>
    <w:rsid w:val="002025E4"/>
    <w:rsid w:val="002025ED"/>
    <w:rsid w:val="002036DA"/>
    <w:rsid w:val="00203B5B"/>
    <w:rsid w:val="00203B92"/>
    <w:rsid w:val="002043C9"/>
    <w:rsid w:val="0020496F"/>
    <w:rsid w:val="00204C47"/>
    <w:rsid w:val="00204C5A"/>
    <w:rsid w:val="00205279"/>
    <w:rsid w:val="00205958"/>
    <w:rsid w:val="00205DE6"/>
    <w:rsid w:val="00206007"/>
    <w:rsid w:val="002065FA"/>
    <w:rsid w:val="00206CE7"/>
    <w:rsid w:val="0020707C"/>
    <w:rsid w:val="0020727A"/>
    <w:rsid w:val="00207962"/>
    <w:rsid w:val="00207B77"/>
    <w:rsid w:val="00207E71"/>
    <w:rsid w:val="00207EE0"/>
    <w:rsid w:val="0021059A"/>
    <w:rsid w:val="002106D9"/>
    <w:rsid w:val="0021085D"/>
    <w:rsid w:val="00210956"/>
    <w:rsid w:val="00210F68"/>
    <w:rsid w:val="00211022"/>
    <w:rsid w:val="0021114F"/>
    <w:rsid w:val="00211A25"/>
    <w:rsid w:val="002122CD"/>
    <w:rsid w:val="002127D1"/>
    <w:rsid w:val="00212889"/>
    <w:rsid w:val="00212EFD"/>
    <w:rsid w:val="00212FC5"/>
    <w:rsid w:val="00213313"/>
    <w:rsid w:val="002135F3"/>
    <w:rsid w:val="00213756"/>
    <w:rsid w:val="00213E10"/>
    <w:rsid w:val="002142C9"/>
    <w:rsid w:val="00214329"/>
    <w:rsid w:val="002144C4"/>
    <w:rsid w:val="00214566"/>
    <w:rsid w:val="00214993"/>
    <w:rsid w:val="00214A8D"/>
    <w:rsid w:val="00214BC0"/>
    <w:rsid w:val="0021519E"/>
    <w:rsid w:val="00215217"/>
    <w:rsid w:val="0021539C"/>
    <w:rsid w:val="002153A6"/>
    <w:rsid w:val="0021622A"/>
    <w:rsid w:val="00216745"/>
    <w:rsid w:val="00216ADC"/>
    <w:rsid w:val="00216CD4"/>
    <w:rsid w:val="00216F1F"/>
    <w:rsid w:val="002172A4"/>
    <w:rsid w:val="00217974"/>
    <w:rsid w:val="00217CC4"/>
    <w:rsid w:val="00217F54"/>
    <w:rsid w:val="002200A1"/>
    <w:rsid w:val="002201AD"/>
    <w:rsid w:val="0022020A"/>
    <w:rsid w:val="00220298"/>
    <w:rsid w:val="00220CAC"/>
    <w:rsid w:val="00220D29"/>
    <w:rsid w:val="00221222"/>
    <w:rsid w:val="0022146C"/>
    <w:rsid w:val="0022180D"/>
    <w:rsid w:val="0022187E"/>
    <w:rsid w:val="00221DEA"/>
    <w:rsid w:val="00222A94"/>
    <w:rsid w:val="00222C4B"/>
    <w:rsid w:val="002232AD"/>
    <w:rsid w:val="002235E1"/>
    <w:rsid w:val="002242E5"/>
    <w:rsid w:val="00224E64"/>
    <w:rsid w:val="002252CC"/>
    <w:rsid w:val="0022577A"/>
    <w:rsid w:val="00225BF4"/>
    <w:rsid w:val="00225C6B"/>
    <w:rsid w:val="00225DF1"/>
    <w:rsid w:val="002264B5"/>
    <w:rsid w:val="00226570"/>
    <w:rsid w:val="0022658F"/>
    <w:rsid w:val="00226BBA"/>
    <w:rsid w:val="002275D1"/>
    <w:rsid w:val="00227639"/>
    <w:rsid w:val="00227AAB"/>
    <w:rsid w:val="00227BBF"/>
    <w:rsid w:val="00227C29"/>
    <w:rsid w:val="00227DE4"/>
    <w:rsid w:val="002302A1"/>
    <w:rsid w:val="002303D5"/>
    <w:rsid w:val="002305ED"/>
    <w:rsid w:val="00230ED4"/>
    <w:rsid w:val="00230FB0"/>
    <w:rsid w:val="00231020"/>
    <w:rsid w:val="002317E8"/>
    <w:rsid w:val="00231AD0"/>
    <w:rsid w:val="002322C7"/>
    <w:rsid w:val="002323B6"/>
    <w:rsid w:val="00232406"/>
    <w:rsid w:val="002327ED"/>
    <w:rsid w:val="00232A6B"/>
    <w:rsid w:val="00232FA9"/>
    <w:rsid w:val="00234D6A"/>
    <w:rsid w:val="00235213"/>
    <w:rsid w:val="0023573C"/>
    <w:rsid w:val="00235765"/>
    <w:rsid w:val="00235A22"/>
    <w:rsid w:val="00235B88"/>
    <w:rsid w:val="00235BBE"/>
    <w:rsid w:val="00235F62"/>
    <w:rsid w:val="00236415"/>
    <w:rsid w:val="00236A18"/>
    <w:rsid w:val="00236BF0"/>
    <w:rsid w:val="00236CC5"/>
    <w:rsid w:val="00236CC6"/>
    <w:rsid w:val="002371FB"/>
    <w:rsid w:val="002374CE"/>
    <w:rsid w:val="0023754B"/>
    <w:rsid w:val="00237ECD"/>
    <w:rsid w:val="00241059"/>
    <w:rsid w:val="0024113B"/>
    <w:rsid w:val="00241BDF"/>
    <w:rsid w:val="00241EDE"/>
    <w:rsid w:val="00241FE8"/>
    <w:rsid w:val="00242709"/>
    <w:rsid w:val="00242822"/>
    <w:rsid w:val="0024282D"/>
    <w:rsid w:val="00243633"/>
    <w:rsid w:val="002436C8"/>
    <w:rsid w:val="00243B54"/>
    <w:rsid w:val="00243B9F"/>
    <w:rsid w:val="00243BFE"/>
    <w:rsid w:val="002440D3"/>
    <w:rsid w:val="00245278"/>
    <w:rsid w:val="00245340"/>
    <w:rsid w:val="0024565C"/>
    <w:rsid w:val="002456EF"/>
    <w:rsid w:val="00245AA3"/>
    <w:rsid w:val="00245B0F"/>
    <w:rsid w:val="00245D82"/>
    <w:rsid w:val="002460BF"/>
    <w:rsid w:val="002462C7"/>
    <w:rsid w:val="00246358"/>
    <w:rsid w:val="002463B2"/>
    <w:rsid w:val="0024659D"/>
    <w:rsid w:val="002467E5"/>
    <w:rsid w:val="0024685C"/>
    <w:rsid w:val="00246A70"/>
    <w:rsid w:val="002472C3"/>
    <w:rsid w:val="002476E1"/>
    <w:rsid w:val="00247D4D"/>
    <w:rsid w:val="00247FCA"/>
    <w:rsid w:val="00250064"/>
    <w:rsid w:val="00250413"/>
    <w:rsid w:val="00250C2F"/>
    <w:rsid w:val="002520B8"/>
    <w:rsid w:val="00252457"/>
    <w:rsid w:val="00252561"/>
    <w:rsid w:val="002532E9"/>
    <w:rsid w:val="0025334B"/>
    <w:rsid w:val="002536ED"/>
    <w:rsid w:val="00253D71"/>
    <w:rsid w:val="00253E67"/>
    <w:rsid w:val="00253F0F"/>
    <w:rsid w:val="002542A5"/>
    <w:rsid w:val="00254302"/>
    <w:rsid w:val="0025455C"/>
    <w:rsid w:val="00254613"/>
    <w:rsid w:val="0025469C"/>
    <w:rsid w:val="002546AC"/>
    <w:rsid w:val="00254FF3"/>
    <w:rsid w:val="0025516D"/>
    <w:rsid w:val="0025532D"/>
    <w:rsid w:val="00255555"/>
    <w:rsid w:val="00256D99"/>
    <w:rsid w:val="00256F34"/>
    <w:rsid w:val="00256FCE"/>
    <w:rsid w:val="002572E5"/>
    <w:rsid w:val="00257864"/>
    <w:rsid w:val="002579D8"/>
    <w:rsid w:val="00257A3C"/>
    <w:rsid w:val="00257AFF"/>
    <w:rsid w:val="00257E5C"/>
    <w:rsid w:val="00257F9F"/>
    <w:rsid w:val="002609EB"/>
    <w:rsid w:val="00260CC5"/>
    <w:rsid w:val="00260D49"/>
    <w:rsid w:val="00261138"/>
    <w:rsid w:val="0026133B"/>
    <w:rsid w:val="002615CA"/>
    <w:rsid w:val="00261A30"/>
    <w:rsid w:val="00261EC2"/>
    <w:rsid w:val="00262401"/>
    <w:rsid w:val="0026260B"/>
    <w:rsid w:val="002626A4"/>
    <w:rsid w:val="00262952"/>
    <w:rsid w:val="00262D98"/>
    <w:rsid w:val="002634FA"/>
    <w:rsid w:val="00263922"/>
    <w:rsid w:val="00263AA2"/>
    <w:rsid w:val="00263CC9"/>
    <w:rsid w:val="00263CFE"/>
    <w:rsid w:val="0026401B"/>
    <w:rsid w:val="00264A70"/>
    <w:rsid w:val="00264D42"/>
    <w:rsid w:val="0026512A"/>
    <w:rsid w:val="002658B0"/>
    <w:rsid w:val="002661A1"/>
    <w:rsid w:val="00266432"/>
    <w:rsid w:val="002668A5"/>
    <w:rsid w:val="00267024"/>
    <w:rsid w:val="00267290"/>
    <w:rsid w:val="00267603"/>
    <w:rsid w:val="00267652"/>
    <w:rsid w:val="00267922"/>
    <w:rsid w:val="00267A8F"/>
    <w:rsid w:val="00267B4E"/>
    <w:rsid w:val="00267DE7"/>
    <w:rsid w:val="00270264"/>
    <w:rsid w:val="002704FF"/>
    <w:rsid w:val="00270F28"/>
    <w:rsid w:val="00271875"/>
    <w:rsid w:val="002718A6"/>
    <w:rsid w:val="00271B8D"/>
    <w:rsid w:val="00271DD8"/>
    <w:rsid w:val="0027212B"/>
    <w:rsid w:val="0027248F"/>
    <w:rsid w:val="002727CB"/>
    <w:rsid w:val="00272B27"/>
    <w:rsid w:val="00272E2B"/>
    <w:rsid w:val="0027312E"/>
    <w:rsid w:val="00273226"/>
    <w:rsid w:val="002736AB"/>
    <w:rsid w:val="0027449B"/>
    <w:rsid w:val="00274848"/>
    <w:rsid w:val="0027485B"/>
    <w:rsid w:val="00274B3F"/>
    <w:rsid w:val="00274D01"/>
    <w:rsid w:val="00275234"/>
    <w:rsid w:val="0027533C"/>
    <w:rsid w:val="00275412"/>
    <w:rsid w:val="002755BE"/>
    <w:rsid w:val="0027573D"/>
    <w:rsid w:val="00275B10"/>
    <w:rsid w:val="00275CCF"/>
    <w:rsid w:val="00277519"/>
    <w:rsid w:val="002778EF"/>
    <w:rsid w:val="00277C0E"/>
    <w:rsid w:val="0028013D"/>
    <w:rsid w:val="00280463"/>
    <w:rsid w:val="002807D3"/>
    <w:rsid w:val="002809D9"/>
    <w:rsid w:val="00280DCA"/>
    <w:rsid w:val="00280F3F"/>
    <w:rsid w:val="002813B0"/>
    <w:rsid w:val="00281475"/>
    <w:rsid w:val="00281653"/>
    <w:rsid w:val="00281694"/>
    <w:rsid w:val="0028174F"/>
    <w:rsid w:val="00281A4E"/>
    <w:rsid w:val="00281D47"/>
    <w:rsid w:val="002823A8"/>
    <w:rsid w:val="002823B9"/>
    <w:rsid w:val="002826BA"/>
    <w:rsid w:val="00282C08"/>
    <w:rsid w:val="00282D9C"/>
    <w:rsid w:val="00282F20"/>
    <w:rsid w:val="00283175"/>
    <w:rsid w:val="0028319C"/>
    <w:rsid w:val="00283C09"/>
    <w:rsid w:val="002844B7"/>
    <w:rsid w:val="00284764"/>
    <w:rsid w:val="00284790"/>
    <w:rsid w:val="00284A7D"/>
    <w:rsid w:val="00285956"/>
    <w:rsid w:val="002860F1"/>
    <w:rsid w:val="002861F4"/>
    <w:rsid w:val="0028642E"/>
    <w:rsid w:val="002864BE"/>
    <w:rsid w:val="00286780"/>
    <w:rsid w:val="002870FE"/>
    <w:rsid w:val="00287270"/>
    <w:rsid w:val="002878FA"/>
    <w:rsid w:val="002879E4"/>
    <w:rsid w:val="00287C76"/>
    <w:rsid w:val="00287CC2"/>
    <w:rsid w:val="00287FB8"/>
    <w:rsid w:val="0029024A"/>
    <w:rsid w:val="0029052B"/>
    <w:rsid w:val="0029080C"/>
    <w:rsid w:val="00290968"/>
    <w:rsid w:val="002913EE"/>
    <w:rsid w:val="002914CB"/>
    <w:rsid w:val="00291530"/>
    <w:rsid w:val="00291D24"/>
    <w:rsid w:val="002920FE"/>
    <w:rsid w:val="002921B4"/>
    <w:rsid w:val="0029225C"/>
    <w:rsid w:val="00292715"/>
    <w:rsid w:val="00292D8F"/>
    <w:rsid w:val="002932EA"/>
    <w:rsid w:val="002933E4"/>
    <w:rsid w:val="0029355B"/>
    <w:rsid w:val="002939D0"/>
    <w:rsid w:val="00294198"/>
    <w:rsid w:val="002942BD"/>
    <w:rsid w:val="00295173"/>
    <w:rsid w:val="00295497"/>
    <w:rsid w:val="00295A12"/>
    <w:rsid w:val="00295A5A"/>
    <w:rsid w:val="0029672A"/>
    <w:rsid w:val="00296997"/>
    <w:rsid w:val="00296B05"/>
    <w:rsid w:val="00296C26"/>
    <w:rsid w:val="00297837"/>
    <w:rsid w:val="00297A4E"/>
    <w:rsid w:val="00297DF2"/>
    <w:rsid w:val="00297F1C"/>
    <w:rsid w:val="00297F40"/>
    <w:rsid w:val="002A00B5"/>
    <w:rsid w:val="002A044F"/>
    <w:rsid w:val="002A0731"/>
    <w:rsid w:val="002A0B4C"/>
    <w:rsid w:val="002A135D"/>
    <w:rsid w:val="002A1A21"/>
    <w:rsid w:val="002A1A9C"/>
    <w:rsid w:val="002A1E6D"/>
    <w:rsid w:val="002A1E6F"/>
    <w:rsid w:val="002A1F88"/>
    <w:rsid w:val="002A208C"/>
    <w:rsid w:val="002A24CF"/>
    <w:rsid w:val="002A2C30"/>
    <w:rsid w:val="002A33DF"/>
    <w:rsid w:val="002A3C06"/>
    <w:rsid w:val="002A3ED4"/>
    <w:rsid w:val="002A3F89"/>
    <w:rsid w:val="002A41C9"/>
    <w:rsid w:val="002A41D2"/>
    <w:rsid w:val="002A450B"/>
    <w:rsid w:val="002A4893"/>
    <w:rsid w:val="002A496C"/>
    <w:rsid w:val="002A4B34"/>
    <w:rsid w:val="002A4D8B"/>
    <w:rsid w:val="002A515D"/>
    <w:rsid w:val="002A54BA"/>
    <w:rsid w:val="002A5523"/>
    <w:rsid w:val="002A56A1"/>
    <w:rsid w:val="002A5929"/>
    <w:rsid w:val="002A5AB2"/>
    <w:rsid w:val="002A5B5D"/>
    <w:rsid w:val="002A603B"/>
    <w:rsid w:val="002A6933"/>
    <w:rsid w:val="002A72AF"/>
    <w:rsid w:val="002A72B4"/>
    <w:rsid w:val="002A747C"/>
    <w:rsid w:val="002A7FF6"/>
    <w:rsid w:val="002A7FFD"/>
    <w:rsid w:val="002B01FB"/>
    <w:rsid w:val="002B05BE"/>
    <w:rsid w:val="002B0AA1"/>
    <w:rsid w:val="002B12BD"/>
    <w:rsid w:val="002B17AE"/>
    <w:rsid w:val="002B1A24"/>
    <w:rsid w:val="002B1A47"/>
    <w:rsid w:val="002B1D28"/>
    <w:rsid w:val="002B236A"/>
    <w:rsid w:val="002B295C"/>
    <w:rsid w:val="002B2E14"/>
    <w:rsid w:val="002B2F15"/>
    <w:rsid w:val="002B30F0"/>
    <w:rsid w:val="002B343D"/>
    <w:rsid w:val="002B3565"/>
    <w:rsid w:val="002B3784"/>
    <w:rsid w:val="002B3B04"/>
    <w:rsid w:val="002B3BF8"/>
    <w:rsid w:val="002B3CDA"/>
    <w:rsid w:val="002B3DB8"/>
    <w:rsid w:val="002B4B01"/>
    <w:rsid w:val="002B5406"/>
    <w:rsid w:val="002B575B"/>
    <w:rsid w:val="002B5A8B"/>
    <w:rsid w:val="002B5B4E"/>
    <w:rsid w:val="002B625B"/>
    <w:rsid w:val="002B65DC"/>
    <w:rsid w:val="002B6646"/>
    <w:rsid w:val="002B6A05"/>
    <w:rsid w:val="002B6C21"/>
    <w:rsid w:val="002B7BE7"/>
    <w:rsid w:val="002B7E3A"/>
    <w:rsid w:val="002C065B"/>
    <w:rsid w:val="002C09EB"/>
    <w:rsid w:val="002C0B1F"/>
    <w:rsid w:val="002C1E9E"/>
    <w:rsid w:val="002C2B8C"/>
    <w:rsid w:val="002C351F"/>
    <w:rsid w:val="002C3571"/>
    <w:rsid w:val="002C36E6"/>
    <w:rsid w:val="002C3985"/>
    <w:rsid w:val="002C3E9E"/>
    <w:rsid w:val="002C4097"/>
    <w:rsid w:val="002C4743"/>
    <w:rsid w:val="002C47C7"/>
    <w:rsid w:val="002C4AA3"/>
    <w:rsid w:val="002C4DF4"/>
    <w:rsid w:val="002C4F3B"/>
    <w:rsid w:val="002C50A8"/>
    <w:rsid w:val="002C56A4"/>
    <w:rsid w:val="002C5919"/>
    <w:rsid w:val="002C5E20"/>
    <w:rsid w:val="002C5E92"/>
    <w:rsid w:val="002C60FB"/>
    <w:rsid w:val="002C6380"/>
    <w:rsid w:val="002C63F4"/>
    <w:rsid w:val="002C6536"/>
    <w:rsid w:val="002C6BCC"/>
    <w:rsid w:val="002C6C25"/>
    <w:rsid w:val="002C7014"/>
    <w:rsid w:val="002C7683"/>
    <w:rsid w:val="002C79D7"/>
    <w:rsid w:val="002C7B47"/>
    <w:rsid w:val="002D0092"/>
    <w:rsid w:val="002D0422"/>
    <w:rsid w:val="002D07AF"/>
    <w:rsid w:val="002D0B4C"/>
    <w:rsid w:val="002D0FA8"/>
    <w:rsid w:val="002D129F"/>
    <w:rsid w:val="002D1579"/>
    <w:rsid w:val="002D1C9E"/>
    <w:rsid w:val="002D1D0E"/>
    <w:rsid w:val="002D1F02"/>
    <w:rsid w:val="002D22CE"/>
    <w:rsid w:val="002D2542"/>
    <w:rsid w:val="002D2E87"/>
    <w:rsid w:val="002D3122"/>
    <w:rsid w:val="002D31F3"/>
    <w:rsid w:val="002D43A9"/>
    <w:rsid w:val="002D4888"/>
    <w:rsid w:val="002D488B"/>
    <w:rsid w:val="002D4CAB"/>
    <w:rsid w:val="002D4CF5"/>
    <w:rsid w:val="002D4D92"/>
    <w:rsid w:val="002D51AD"/>
    <w:rsid w:val="002D5211"/>
    <w:rsid w:val="002D5AB0"/>
    <w:rsid w:val="002D5C59"/>
    <w:rsid w:val="002D5C84"/>
    <w:rsid w:val="002D5D1C"/>
    <w:rsid w:val="002D65EF"/>
    <w:rsid w:val="002D662C"/>
    <w:rsid w:val="002D69D7"/>
    <w:rsid w:val="002D6DD1"/>
    <w:rsid w:val="002D7055"/>
    <w:rsid w:val="002D72C5"/>
    <w:rsid w:val="002D78E5"/>
    <w:rsid w:val="002D7A5C"/>
    <w:rsid w:val="002D7CFC"/>
    <w:rsid w:val="002D7EA7"/>
    <w:rsid w:val="002D7EC0"/>
    <w:rsid w:val="002E023E"/>
    <w:rsid w:val="002E035D"/>
    <w:rsid w:val="002E0590"/>
    <w:rsid w:val="002E08B4"/>
    <w:rsid w:val="002E0C14"/>
    <w:rsid w:val="002E1169"/>
    <w:rsid w:val="002E134A"/>
    <w:rsid w:val="002E1385"/>
    <w:rsid w:val="002E1C12"/>
    <w:rsid w:val="002E216A"/>
    <w:rsid w:val="002E23BC"/>
    <w:rsid w:val="002E2704"/>
    <w:rsid w:val="002E2882"/>
    <w:rsid w:val="002E37FA"/>
    <w:rsid w:val="002E3AD7"/>
    <w:rsid w:val="002E3D10"/>
    <w:rsid w:val="002E3E79"/>
    <w:rsid w:val="002E43B0"/>
    <w:rsid w:val="002E48A9"/>
    <w:rsid w:val="002E4B37"/>
    <w:rsid w:val="002E4B4C"/>
    <w:rsid w:val="002E511D"/>
    <w:rsid w:val="002E54D8"/>
    <w:rsid w:val="002E56A1"/>
    <w:rsid w:val="002E58CB"/>
    <w:rsid w:val="002E58E7"/>
    <w:rsid w:val="002E5C8E"/>
    <w:rsid w:val="002E6561"/>
    <w:rsid w:val="002E65C8"/>
    <w:rsid w:val="002E6DA4"/>
    <w:rsid w:val="002E7092"/>
    <w:rsid w:val="002E70A4"/>
    <w:rsid w:val="002E75BE"/>
    <w:rsid w:val="002E768F"/>
    <w:rsid w:val="002E7812"/>
    <w:rsid w:val="002E7BB7"/>
    <w:rsid w:val="002E7D30"/>
    <w:rsid w:val="002F163D"/>
    <w:rsid w:val="002F16A7"/>
    <w:rsid w:val="002F17C6"/>
    <w:rsid w:val="002F18EB"/>
    <w:rsid w:val="002F1C37"/>
    <w:rsid w:val="002F1E97"/>
    <w:rsid w:val="002F298A"/>
    <w:rsid w:val="002F2A27"/>
    <w:rsid w:val="002F2A8F"/>
    <w:rsid w:val="002F2CF6"/>
    <w:rsid w:val="002F2F17"/>
    <w:rsid w:val="002F339E"/>
    <w:rsid w:val="002F340C"/>
    <w:rsid w:val="002F3530"/>
    <w:rsid w:val="002F369D"/>
    <w:rsid w:val="002F3D6D"/>
    <w:rsid w:val="002F439E"/>
    <w:rsid w:val="002F45CD"/>
    <w:rsid w:val="002F4611"/>
    <w:rsid w:val="002F52C8"/>
    <w:rsid w:val="002F546D"/>
    <w:rsid w:val="002F56F8"/>
    <w:rsid w:val="002F60F5"/>
    <w:rsid w:val="002F6769"/>
    <w:rsid w:val="002F6AAF"/>
    <w:rsid w:val="002F6AF3"/>
    <w:rsid w:val="002F700C"/>
    <w:rsid w:val="002F794C"/>
    <w:rsid w:val="002F7AB4"/>
    <w:rsid w:val="002F7AC2"/>
    <w:rsid w:val="002F7B85"/>
    <w:rsid w:val="003004B1"/>
    <w:rsid w:val="003005BE"/>
    <w:rsid w:val="0030087C"/>
    <w:rsid w:val="00300A34"/>
    <w:rsid w:val="00300F0E"/>
    <w:rsid w:val="00301378"/>
    <w:rsid w:val="0030159A"/>
    <w:rsid w:val="0030166D"/>
    <w:rsid w:val="00301989"/>
    <w:rsid w:val="00301AC1"/>
    <w:rsid w:val="00302DDD"/>
    <w:rsid w:val="00302E3C"/>
    <w:rsid w:val="003030F3"/>
    <w:rsid w:val="003031C9"/>
    <w:rsid w:val="00303628"/>
    <w:rsid w:val="0030394E"/>
    <w:rsid w:val="00303B4D"/>
    <w:rsid w:val="00303B8A"/>
    <w:rsid w:val="003048E8"/>
    <w:rsid w:val="00304A59"/>
    <w:rsid w:val="00304B58"/>
    <w:rsid w:val="00304E12"/>
    <w:rsid w:val="0030502A"/>
    <w:rsid w:val="003052D0"/>
    <w:rsid w:val="003054BD"/>
    <w:rsid w:val="00305ADB"/>
    <w:rsid w:val="00305B2A"/>
    <w:rsid w:val="00305CCE"/>
    <w:rsid w:val="00305F62"/>
    <w:rsid w:val="0030670D"/>
    <w:rsid w:val="0030687D"/>
    <w:rsid w:val="003073DD"/>
    <w:rsid w:val="0030769B"/>
    <w:rsid w:val="00307760"/>
    <w:rsid w:val="00307AD8"/>
    <w:rsid w:val="00307DAA"/>
    <w:rsid w:val="00310353"/>
    <w:rsid w:val="00310443"/>
    <w:rsid w:val="00310746"/>
    <w:rsid w:val="00310887"/>
    <w:rsid w:val="00311033"/>
    <w:rsid w:val="003113EE"/>
    <w:rsid w:val="00311BDA"/>
    <w:rsid w:val="00311D37"/>
    <w:rsid w:val="00311D4A"/>
    <w:rsid w:val="00311F79"/>
    <w:rsid w:val="00311FC8"/>
    <w:rsid w:val="00312687"/>
    <w:rsid w:val="0031276D"/>
    <w:rsid w:val="00313846"/>
    <w:rsid w:val="00313884"/>
    <w:rsid w:val="003140E5"/>
    <w:rsid w:val="00314162"/>
    <w:rsid w:val="003144BE"/>
    <w:rsid w:val="00314C79"/>
    <w:rsid w:val="00314CEB"/>
    <w:rsid w:val="003155B9"/>
    <w:rsid w:val="00315A77"/>
    <w:rsid w:val="00315DE4"/>
    <w:rsid w:val="00316306"/>
    <w:rsid w:val="0031728F"/>
    <w:rsid w:val="00317691"/>
    <w:rsid w:val="00317BBB"/>
    <w:rsid w:val="00317C15"/>
    <w:rsid w:val="00317D4C"/>
    <w:rsid w:val="003200E6"/>
    <w:rsid w:val="00320987"/>
    <w:rsid w:val="00320A87"/>
    <w:rsid w:val="003216D4"/>
    <w:rsid w:val="0032204D"/>
    <w:rsid w:val="003221BB"/>
    <w:rsid w:val="0032224E"/>
    <w:rsid w:val="003225CB"/>
    <w:rsid w:val="00322837"/>
    <w:rsid w:val="00322CB1"/>
    <w:rsid w:val="00322E85"/>
    <w:rsid w:val="00322F49"/>
    <w:rsid w:val="003234D1"/>
    <w:rsid w:val="00323624"/>
    <w:rsid w:val="003241CE"/>
    <w:rsid w:val="0032445B"/>
    <w:rsid w:val="003245AE"/>
    <w:rsid w:val="00324991"/>
    <w:rsid w:val="00325530"/>
    <w:rsid w:val="0032554C"/>
    <w:rsid w:val="00325757"/>
    <w:rsid w:val="003259ED"/>
    <w:rsid w:val="0032636A"/>
    <w:rsid w:val="00326496"/>
    <w:rsid w:val="00326672"/>
    <w:rsid w:val="00326CCE"/>
    <w:rsid w:val="00327425"/>
    <w:rsid w:val="00327B6C"/>
    <w:rsid w:val="00330017"/>
    <w:rsid w:val="00330E3D"/>
    <w:rsid w:val="0033100C"/>
    <w:rsid w:val="00331188"/>
    <w:rsid w:val="00331358"/>
    <w:rsid w:val="00331380"/>
    <w:rsid w:val="0033149C"/>
    <w:rsid w:val="0033149F"/>
    <w:rsid w:val="0033185F"/>
    <w:rsid w:val="00331A43"/>
    <w:rsid w:val="00331BD2"/>
    <w:rsid w:val="00331CDE"/>
    <w:rsid w:val="00332038"/>
    <w:rsid w:val="00332378"/>
    <w:rsid w:val="00332931"/>
    <w:rsid w:val="003332D3"/>
    <w:rsid w:val="00333434"/>
    <w:rsid w:val="0033372D"/>
    <w:rsid w:val="00333D6D"/>
    <w:rsid w:val="00334299"/>
    <w:rsid w:val="00334B2A"/>
    <w:rsid w:val="003351B9"/>
    <w:rsid w:val="00335262"/>
    <w:rsid w:val="0033583F"/>
    <w:rsid w:val="00335B26"/>
    <w:rsid w:val="003360D6"/>
    <w:rsid w:val="003364E4"/>
    <w:rsid w:val="00336639"/>
    <w:rsid w:val="00336A77"/>
    <w:rsid w:val="00337DE9"/>
    <w:rsid w:val="003400AB"/>
    <w:rsid w:val="003405A8"/>
    <w:rsid w:val="00341A7E"/>
    <w:rsid w:val="00341DC7"/>
    <w:rsid w:val="00342954"/>
    <w:rsid w:val="00342ED1"/>
    <w:rsid w:val="003431FF"/>
    <w:rsid w:val="00343291"/>
    <w:rsid w:val="003432A2"/>
    <w:rsid w:val="00343A74"/>
    <w:rsid w:val="00343C74"/>
    <w:rsid w:val="00343EE6"/>
    <w:rsid w:val="00343F82"/>
    <w:rsid w:val="003441B8"/>
    <w:rsid w:val="00344B1C"/>
    <w:rsid w:val="00344CDD"/>
    <w:rsid w:val="00344CEC"/>
    <w:rsid w:val="00345390"/>
    <w:rsid w:val="003460C0"/>
    <w:rsid w:val="00346209"/>
    <w:rsid w:val="003463D6"/>
    <w:rsid w:val="0034671B"/>
    <w:rsid w:val="00346898"/>
    <w:rsid w:val="00347020"/>
    <w:rsid w:val="00347B35"/>
    <w:rsid w:val="00347C2D"/>
    <w:rsid w:val="00347F90"/>
    <w:rsid w:val="0035036E"/>
    <w:rsid w:val="0035040B"/>
    <w:rsid w:val="0035051A"/>
    <w:rsid w:val="00350B0B"/>
    <w:rsid w:val="003512DE"/>
    <w:rsid w:val="00351EE5"/>
    <w:rsid w:val="0035219B"/>
    <w:rsid w:val="00352904"/>
    <w:rsid w:val="00352AB0"/>
    <w:rsid w:val="00353044"/>
    <w:rsid w:val="00353B35"/>
    <w:rsid w:val="003542FC"/>
    <w:rsid w:val="00354594"/>
    <w:rsid w:val="00354C88"/>
    <w:rsid w:val="003558D8"/>
    <w:rsid w:val="00355905"/>
    <w:rsid w:val="00355DF1"/>
    <w:rsid w:val="00355F05"/>
    <w:rsid w:val="00355FBC"/>
    <w:rsid w:val="00355FD2"/>
    <w:rsid w:val="0035668C"/>
    <w:rsid w:val="003566D5"/>
    <w:rsid w:val="00356C2B"/>
    <w:rsid w:val="00356C48"/>
    <w:rsid w:val="00356F3C"/>
    <w:rsid w:val="0035700D"/>
    <w:rsid w:val="003571B2"/>
    <w:rsid w:val="003575AE"/>
    <w:rsid w:val="003575E3"/>
    <w:rsid w:val="003578D1"/>
    <w:rsid w:val="0035793F"/>
    <w:rsid w:val="003579C5"/>
    <w:rsid w:val="003579F3"/>
    <w:rsid w:val="00360155"/>
    <w:rsid w:val="003605DF"/>
    <w:rsid w:val="0036063E"/>
    <w:rsid w:val="0036064E"/>
    <w:rsid w:val="00360BA9"/>
    <w:rsid w:val="00361263"/>
    <w:rsid w:val="0036128D"/>
    <w:rsid w:val="00361337"/>
    <w:rsid w:val="0036195F"/>
    <w:rsid w:val="00361AA1"/>
    <w:rsid w:val="00361D56"/>
    <w:rsid w:val="00361E4C"/>
    <w:rsid w:val="00362044"/>
    <w:rsid w:val="0036228D"/>
    <w:rsid w:val="0036231C"/>
    <w:rsid w:val="00362599"/>
    <w:rsid w:val="003625A1"/>
    <w:rsid w:val="00362966"/>
    <w:rsid w:val="00362E4C"/>
    <w:rsid w:val="00362EB6"/>
    <w:rsid w:val="00363349"/>
    <w:rsid w:val="0036436E"/>
    <w:rsid w:val="0036531D"/>
    <w:rsid w:val="00365827"/>
    <w:rsid w:val="0036595D"/>
    <w:rsid w:val="003661B5"/>
    <w:rsid w:val="00366CE9"/>
    <w:rsid w:val="00366D0E"/>
    <w:rsid w:val="00366F16"/>
    <w:rsid w:val="00367028"/>
    <w:rsid w:val="00367312"/>
    <w:rsid w:val="0036749E"/>
    <w:rsid w:val="00367592"/>
    <w:rsid w:val="003676BC"/>
    <w:rsid w:val="0036794E"/>
    <w:rsid w:val="00367FA4"/>
    <w:rsid w:val="00370CD2"/>
    <w:rsid w:val="00371810"/>
    <w:rsid w:val="00371E60"/>
    <w:rsid w:val="00371F81"/>
    <w:rsid w:val="0037299F"/>
    <w:rsid w:val="00372C9F"/>
    <w:rsid w:val="00372DC2"/>
    <w:rsid w:val="00372F5D"/>
    <w:rsid w:val="0037362C"/>
    <w:rsid w:val="00373638"/>
    <w:rsid w:val="00373DE0"/>
    <w:rsid w:val="00373E71"/>
    <w:rsid w:val="003745B0"/>
    <w:rsid w:val="00374614"/>
    <w:rsid w:val="00374664"/>
    <w:rsid w:val="003747BE"/>
    <w:rsid w:val="0037495B"/>
    <w:rsid w:val="00374A7E"/>
    <w:rsid w:val="00374AFF"/>
    <w:rsid w:val="00374D1C"/>
    <w:rsid w:val="003750B1"/>
    <w:rsid w:val="00375527"/>
    <w:rsid w:val="0037608E"/>
    <w:rsid w:val="00376388"/>
    <w:rsid w:val="00376483"/>
    <w:rsid w:val="00376640"/>
    <w:rsid w:val="0037667D"/>
    <w:rsid w:val="00376EA0"/>
    <w:rsid w:val="0037720E"/>
    <w:rsid w:val="003772C7"/>
    <w:rsid w:val="00377331"/>
    <w:rsid w:val="003778EF"/>
    <w:rsid w:val="00377952"/>
    <w:rsid w:val="00377ACD"/>
    <w:rsid w:val="00377D0B"/>
    <w:rsid w:val="00377F7E"/>
    <w:rsid w:val="003801FF"/>
    <w:rsid w:val="00380363"/>
    <w:rsid w:val="003803B6"/>
    <w:rsid w:val="00380466"/>
    <w:rsid w:val="00380617"/>
    <w:rsid w:val="00380653"/>
    <w:rsid w:val="00380B18"/>
    <w:rsid w:val="00381186"/>
    <w:rsid w:val="003812AA"/>
    <w:rsid w:val="00381312"/>
    <w:rsid w:val="003816C9"/>
    <w:rsid w:val="00381B2F"/>
    <w:rsid w:val="00381B4D"/>
    <w:rsid w:val="00382425"/>
    <w:rsid w:val="00382682"/>
    <w:rsid w:val="00382848"/>
    <w:rsid w:val="0038291B"/>
    <w:rsid w:val="00382FCA"/>
    <w:rsid w:val="00382FD9"/>
    <w:rsid w:val="0038364A"/>
    <w:rsid w:val="00383699"/>
    <w:rsid w:val="00383831"/>
    <w:rsid w:val="003838F9"/>
    <w:rsid w:val="00383AC8"/>
    <w:rsid w:val="00383EDA"/>
    <w:rsid w:val="003844D4"/>
    <w:rsid w:val="0038524C"/>
    <w:rsid w:val="0038543B"/>
    <w:rsid w:val="00385DCB"/>
    <w:rsid w:val="00385EAF"/>
    <w:rsid w:val="0038601A"/>
    <w:rsid w:val="0038605A"/>
    <w:rsid w:val="003861E9"/>
    <w:rsid w:val="003867A1"/>
    <w:rsid w:val="00386A45"/>
    <w:rsid w:val="00386A60"/>
    <w:rsid w:val="00387ADA"/>
    <w:rsid w:val="00387E8F"/>
    <w:rsid w:val="00387ED3"/>
    <w:rsid w:val="003901AC"/>
    <w:rsid w:val="003902D2"/>
    <w:rsid w:val="003907A6"/>
    <w:rsid w:val="00390B2F"/>
    <w:rsid w:val="003910E0"/>
    <w:rsid w:val="00391199"/>
    <w:rsid w:val="00391308"/>
    <w:rsid w:val="00391AC6"/>
    <w:rsid w:val="00391B14"/>
    <w:rsid w:val="00391D1E"/>
    <w:rsid w:val="00391E7E"/>
    <w:rsid w:val="0039276C"/>
    <w:rsid w:val="00392D8D"/>
    <w:rsid w:val="00392DC2"/>
    <w:rsid w:val="003930D6"/>
    <w:rsid w:val="00393319"/>
    <w:rsid w:val="00393979"/>
    <w:rsid w:val="00393AA9"/>
    <w:rsid w:val="0039452B"/>
    <w:rsid w:val="003949B4"/>
    <w:rsid w:val="00394B9F"/>
    <w:rsid w:val="00394FFD"/>
    <w:rsid w:val="003952D5"/>
    <w:rsid w:val="00395B3B"/>
    <w:rsid w:val="00395BE1"/>
    <w:rsid w:val="00396012"/>
    <w:rsid w:val="003961FF"/>
    <w:rsid w:val="00396E58"/>
    <w:rsid w:val="00397086"/>
    <w:rsid w:val="003970F0"/>
    <w:rsid w:val="003976F3"/>
    <w:rsid w:val="00397970"/>
    <w:rsid w:val="003A07A1"/>
    <w:rsid w:val="003A0FA3"/>
    <w:rsid w:val="003A14F9"/>
    <w:rsid w:val="003A1814"/>
    <w:rsid w:val="003A1996"/>
    <w:rsid w:val="003A1C67"/>
    <w:rsid w:val="003A1DA0"/>
    <w:rsid w:val="003A22F9"/>
    <w:rsid w:val="003A2319"/>
    <w:rsid w:val="003A2478"/>
    <w:rsid w:val="003A2607"/>
    <w:rsid w:val="003A28C1"/>
    <w:rsid w:val="003A2992"/>
    <w:rsid w:val="003A2EC7"/>
    <w:rsid w:val="003A33EB"/>
    <w:rsid w:val="003A34B5"/>
    <w:rsid w:val="003A34DD"/>
    <w:rsid w:val="003A3A7C"/>
    <w:rsid w:val="003A3D32"/>
    <w:rsid w:val="003A3EC1"/>
    <w:rsid w:val="003A42A9"/>
    <w:rsid w:val="003A5769"/>
    <w:rsid w:val="003A59F8"/>
    <w:rsid w:val="003A5C3A"/>
    <w:rsid w:val="003A66BB"/>
    <w:rsid w:val="003A6838"/>
    <w:rsid w:val="003A6A2A"/>
    <w:rsid w:val="003A6A59"/>
    <w:rsid w:val="003A6E91"/>
    <w:rsid w:val="003A6F5E"/>
    <w:rsid w:val="003A75C6"/>
    <w:rsid w:val="003B002D"/>
    <w:rsid w:val="003B0307"/>
    <w:rsid w:val="003B073E"/>
    <w:rsid w:val="003B08E1"/>
    <w:rsid w:val="003B0956"/>
    <w:rsid w:val="003B0A64"/>
    <w:rsid w:val="003B1448"/>
    <w:rsid w:val="003B1568"/>
    <w:rsid w:val="003B1581"/>
    <w:rsid w:val="003B15E5"/>
    <w:rsid w:val="003B1646"/>
    <w:rsid w:val="003B193F"/>
    <w:rsid w:val="003B19EB"/>
    <w:rsid w:val="003B1EB1"/>
    <w:rsid w:val="003B1F98"/>
    <w:rsid w:val="003B20DE"/>
    <w:rsid w:val="003B26AF"/>
    <w:rsid w:val="003B2D6B"/>
    <w:rsid w:val="003B2F84"/>
    <w:rsid w:val="003B3D05"/>
    <w:rsid w:val="003B3D15"/>
    <w:rsid w:val="003B3E1B"/>
    <w:rsid w:val="003B48A1"/>
    <w:rsid w:val="003B4C1D"/>
    <w:rsid w:val="003B5091"/>
    <w:rsid w:val="003B5652"/>
    <w:rsid w:val="003B5BDD"/>
    <w:rsid w:val="003B5DF4"/>
    <w:rsid w:val="003B64CD"/>
    <w:rsid w:val="003B70E3"/>
    <w:rsid w:val="003B734E"/>
    <w:rsid w:val="003C00C2"/>
    <w:rsid w:val="003C05C3"/>
    <w:rsid w:val="003C08FE"/>
    <w:rsid w:val="003C0B9C"/>
    <w:rsid w:val="003C0BCF"/>
    <w:rsid w:val="003C11B6"/>
    <w:rsid w:val="003C156C"/>
    <w:rsid w:val="003C1B65"/>
    <w:rsid w:val="003C1D9A"/>
    <w:rsid w:val="003C2000"/>
    <w:rsid w:val="003C20B1"/>
    <w:rsid w:val="003C230E"/>
    <w:rsid w:val="003C2A66"/>
    <w:rsid w:val="003C3471"/>
    <w:rsid w:val="003C3783"/>
    <w:rsid w:val="003C38D9"/>
    <w:rsid w:val="003C391A"/>
    <w:rsid w:val="003C3993"/>
    <w:rsid w:val="003C3F5E"/>
    <w:rsid w:val="003C450F"/>
    <w:rsid w:val="003C4EE4"/>
    <w:rsid w:val="003C50A2"/>
    <w:rsid w:val="003C5220"/>
    <w:rsid w:val="003C5498"/>
    <w:rsid w:val="003C5651"/>
    <w:rsid w:val="003C568A"/>
    <w:rsid w:val="003C5894"/>
    <w:rsid w:val="003C60C7"/>
    <w:rsid w:val="003C66DB"/>
    <w:rsid w:val="003C6C8A"/>
    <w:rsid w:val="003C6E77"/>
    <w:rsid w:val="003C71F7"/>
    <w:rsid w:val="003C7E97"/>
    <w:rsid w:val="003C7F62"/>
    <w:rsid w:val="003D048D"/>
    <w:rsid w:val="003D0854"/>
    <w:rsid w:val="003D10C6"/>
    <w:rsid w:val="003D116E"/>
    <w:rsid w:val="003D1365"/>
    <w:rsid w:val="003D18C4"/>
    <w:rsid w:val="003D1B05"/>
    <w:rsid w:val="003D1D96"/>
    <w:rsid w:val="003D25AB"/>
    <w:rsid w:val="003D26F6"/>
    <w:rsid w:val="003D29DE"/>
    <w:rsid w:val="003D2BB1"/>
    <w:rsid w:val="003D2D75"/>
    <w:rsid w:val="003D3D20"/>
    <w:rsid w:val="003D4423"/>
    <w:rsid w:val="003D4724"/>
    <w:rsid w:val="003D495C"/>
    <w:rsid w:val="003D5356"/>
    <w:rsid w:val="003D577F"/>
    <w:rsid w:val="003D58BC"/>
    <w:rsid w:val="003D5CFC"/>
    <w:rsid w:val="003D609A"/>
    <w:rsid w:val="003D60EE"/>
    <w:rsid w:val="003D6C21"/>
    <w:rsid w:val="003D7032"/>
    <w:rsid w:val="003E0E8F"/>
    <w:rsid w:val="003E1232"/>
    <w:rsid w:val="003E161E"/>
    <w:rsid w:val="003E180D"/>
    <w:rsid w:val="003E1A8C"/>
    <w:rsid w:val="003E1C0F"/>
    <w:rsid w:val="003E1C7F"/>
    <w:rsid w:val="003E2199"/>
    <w:rsid w:val="003E271D"/>
    <w:rsid w:val="003E278A"/>
    <w:rsid w:val="003E2876"/>
    <w:rsid w:val="003E2A16"/>
    <w:rsid w:val="003E2AB2"/>
    <w:rsid w:val="003E2F1C"/>
    <w:rsid w:val="003E3373"/>
    <w:rsid w:val="003E349C"/>
    <w:rsid w:val="003E37B5"/>
    <w:rsid w:val="003E4967"/>
    <w:rsid w:val="003E4C54"/>
    <w:rsid w:val="003E4FAD"/>
    <w:rsid w:val="003E51B9"/>
    <w:rsid w:val="003E52E5"/>
    <w:rsid w:val="003E56A4"/>
    <w:rsid w:val="003E580C"/>
    <w:rsid w:val="003E5834"/>
    <w:rsid w:val="003E58F7"/>
    <w:rsid w:val="003E5929"/>
    <w:rsid w:val="003E5AE7"/>
    <w:rsid w:val="003E5C51"/>
    <w:rsid w:val="003E5FE1"/>
    <w:rsid w:val="003E638D"/>
    <w:rsid w:val="003E674F"/>
    <w:rsid w:val="003E6901"/>
    <w:rsid w:val="003E6A5D"/>
    <w:rsid w:val="003E6AAF"/>
    <w:rsid w:val="003E6D9A"/>
    <w:rsid w:val="003E6EA3"/>
    <w:rsid w:val="003E6F57"/>
    <w:rsid w:val="003E7983"/>
    <w:rsid w:val="003E7D21"/>
    <w:rsid w:val="003E7F75"/>
    <w:rsid w:val="003F0A9A"/>
    <w:rsid w:val="003F0D78"/>
    <w:rsid w:val="003F12B4"/>
    <w:rsid w:val="003F14C1"/>
    <w:rsid w:val="003F19C6"/>
    <w:rsid w:val="003F1A98"/>
    <w:rsid w:val="003F1AED"/>
    <w:rsid w:val="003F1B78"/>
    <w:rsid w:val="003F2971"/>
    <w:rsid w:val="003F312C"/>
    <w:rsid w:val="003F33F3"/>
    <w:rsid w:val="003F3410"/>
    <w:rsid w:val="003F358E"/>
    <w:rsid w:val="003F3721"/>
    <w:rsid w:val="003F3A4C"/>
    <w:rsid w:val="003F3D39"/>
    <w:rsid w:val="003F4653"/>
    <w:rsid w:val="003F4950"/>
    <w:rsid w:val="003F4969"/>
    <w:rsid w:val="003F49EE"/>
    <w:rsid w:val="003F4C79"/>
    <w:rsid w:val="003F4FF5"/>
    <w:rsid w:val="003F54A7"/>
    <w:rsid w:val="003F5AA7"/>
    <w:rsid w:val="003F6124"/>
    <w:rsid w:val="003F624E"/>
    <w:rsid w:val="003F64C5"/>
    <w:rsid w:val="003F67D7"/>
    <w:rsid w:val="003F6DC0"/>
    <w:rsid w:val="003F6FE4"/>
    <w:rsid w:val="003F7274"/>
    <w:rsid w:val="003F74C2"/>
    <w:rsid w:val="003F74E5"/>
    <w:rsid w:val="003F757A"/>
    <w:rsid w:val="003F7703"/>
    <w:rsid w:val="003F7838"/>
    <w:rsid w:val="003F783D"/>
    <w:rsid w:val="003F7A23"/>
    <w:rsid w:val="003F7CA0"/>
    <w:rsid w:val="003F7D8C"/>
    <w:rsid w:val="00400290"/>
    <w:rsid w:val="0040043C"/>
    <w:rsid w:val="00400B4F"/>
    <w:rsid w:val="00400FA4"/>
    <w:rsid w:val="0040122C"/>
    <w:rsid w:val="00401402"/>
    <w:rsid w:val="004017BB"/>
    <w:rsid w:val="0040217B"/>
    <w:rsid w:val="00402398"/>
    <w:rsid w:val="0040277E"/>
    <w:rsid w:val="00402800"/>
    <w:rsid w:val="00402CBB"/>
    <w:rsid w:val="00402ED3"/>
    <w:rsid w:val="0040308E"/>
    <w:rsid w:val="00403C37"/>
    <w:rsid w:val="00404066"/>
    <w:rsid w:val="004040C9"/>
    <w:rsid w:val="0040440A"/>
    <w:rsid w:val="00404478"/>
    <w:rsid w:val="00404C97"/>
    <w:rsid w:val="00404F36"/>
    <w:rsid w:val="004050AD"/>
    <w:rsid w:val="00405391"/>
    <w:rsid w:val="004054CE"/>
    <w:rsid w:val="00405BA9"/>
    <w:rsid w:val="00405CE9"/>
    <w:rsid w:val="00406206"/>
    <w:rsid w:val="00406664"/>
    <w:rsid w:val="00406889"/>
    <w:rsid w:val="00406E6D"/>
    <w:rsid w:val="00406F0A"/>
    <w:rsid w:val="0040746E"/>
    <w:rsid w:val="004075D4"/>
    <w:rsid w:val="00407A92"/>
    <w:rsid w:val="00410830"/>
    <w:rsid w:val="004109D1"/>
    <w:rsid w:val="00410C62"/>
    <w:rsid w:val="00410F02"/>
    <w:rsid w:val="00411467"/>
    <w:rsid w:val="004120FC"/>
    <w:rsid w:val="004122A6"/>
    <w:rsid w:val="004131A1"/>
    <w:rsid w:val="00413609"/>
    <w:rsid w:val="00413E84"/>
    <w:rsid w:val="004142AB"/>
    <w:rsid w:val="00414550"/>
    <w:rsid w:val="00414DAF"/>
    <w:rsid w:val="00414FD2"/>
    <w:rsid w:val="0041507F"/>
    <w:rsid w:val="004151FA"/>
    <w:rsid w:val="0041536B"/>
    <w:rsid w:val="00415C5D"/>
    <w:rsid w:val="00416033"/>
    <w:rsid w:val="0041650A"/>
    <w:rsid w:val="00416C8D"/>
    <w:rsid w:val="00416ECA"/>
    <w:rsid w:val="00416FCA"/>
    <w:rsid w:val="004171FC"/>
    <w:rsid w:val="004175AE"/>
    <w:rsid w:val="0041774E"/>
    <w:rsid w:val="004177B1"/>
    <w:rsid w:val="004201C1"/>
    <w:rsid w:val="00420594"/>
    <w:rsid w:val="0042060D"/>
    <w:rsid w:val="004207F8"/>
    <w:rsid w:val="00420D50"/>
    <w:rsid w:val="0042113E"/>
    <w:rsid w:val="004212C9"/>
    <w:rsid w:val="0042142D"/>
    <w:rsid w:val="00421520"/>
    <w:rsid w:val="00421CF3"/>
    <w:rsid w:val="00421F2D"/>
    <w:rsid w:val="00422660"/>
    <w:rsid w:val="004229FC"/>
    <w:rsid w:val="00422E15"/>
    <w:rsid w:val="00422E44"/>
    <w:rsid w:val="00422EF0"/>
    <w:rsid w:val="004236BB"/>
    <w:rsid w:val="00423C81"/>
    <w:rsid w:val="00424457"/>
    <w:rsid w:val="00424786"/>
    <w:rsid w:val="00424899"/>
    <w:rsid w:val="00424C4B"/>
    <w:rsid w:val="00424F9C"/>
    <w:rsid w:val="00425281"/>
    <w:rsid w:val="00425FAF"/>
    <w:rsid w:val="0042621B"/>
    <w:rsid w:val="0042630A"/>
    <w:rsid w:val="00426436"/>
    <w:rsid w:val="0042681A"/>
    <w:rsid w:val="00426915"/>
    <w:rsid w:val="00426C1C"/>
    <w:rsid w:val="00427333"/>
    <w:rsid w:val="0042757B"/>
    <w:rsid w:val="004278F8"/>
    <w:rsid w:val="00427EA8"/>
    <w:rsid w:val="004307C2"/>
    <w:rsid w:val="004309CD"/>
    <w:rsid w:val="00430CD0"/>
    <w:rsid w:val="00430F4C"/>
    <w:rsid w:val="00432158"/>
    <w:rsid w:val="00432204"/>
    <w:rsid w:val="004332D1"/>
    <w:rsid w:val="00433375"/>
    <w:rsid w:val="0043360B"/>
    <w:rsid w:val="00433687"/>
    <w:rsid w:val="00433939"/>
    <w:rsid w:val="00433DCF"/>
    <w:rsid w:val="00434804"/>
    <w:rsid w:val="004350F6"/>
    <w:rsid w:val="00435576"/>
    <w:rsid w:val="00435D66"/>
    <w:rsid w:val="0043624A"/>
    <w:rsid w:val="00436344"/>
    <w:rsid w:val="00436B63"/>
    <w:rsid w:val="00436E4B"/>
    <w:rsid w:val="00436E85"/>
    <w:rsid w:val="00436E86"/>
    <w:rsid w:val="00437185"/>
    <w:rsid w:val="00437204"/>
    <w:rsid w:val="00437381"/>
    <w:rsid w:val="00437745"/>
    <w:rsid w:val="00437B76"/>
    <w:rsid w:val="00440568"/>
    <w:rsid w:val="00440C2E"/>
    <w:rsid w:val="00440DD8"/>
    <w:rsid w:val="00440E76"/>
    <w:rsid w:val="00440FBD"/>
    <w:rsid w:val="004412AA"/>
    <w:rsid w:val="004415D2"/>
    <w:rsid w:val="00441AE1"/>
    <w:rsid w:val="00442273"/>
    <w:rsid w:val="0044230E"/>
    <w:rsid w:val="004424F3"/>
    <w:rsid w:val="004428CD"/>
    <w:rsid w:val="004431FF"/>
    <w:rsid w:val="00443357"/>
    <w:rsid w:val="00443901"/>
    <w:rsid w:val="00443B17"/>
    <w:rsid w:val="00443B30"/>
    <w:rsid w:val="00443C4D"/>
    <w:rsid w:val="00443CE0"/>
    <w:rsid w:val="00443E7C"/>
    <w:rsid w:val="004442A7"/>
    <w:rsid w:val="004444E4"/>
    <w:rsid w:val="0044476B"/>
    <w:rsid w:val="0044494F"/>
    <w:rsid w:val="004449B6"/>
    <w:rsid w:val="0044536D"/>
    <w:rsid w:val="004457C9"/>
    <w:rsid w:val="004461B9"/>
    <w:rsid w:val="0044625B"/>
    <w:rsid w:val="00446271"/>
    <w:rsid w:val="0044681F"/>
    <w:rsid w:val="00446827"/>
    <w:rsid w:val="00447C11"/>
    <w:rsid w:val="00447C95"/>
    <w:rsid w:val="0045087E"/>
    <w:rsid w:val="0045097F"/>
    <w:rsid w:val="00450BF0"/>
    <w:rsid w:val="00450E5D"/>
    <w:rsid w:val="00450F61"/>
    <w:rsid w:val="00451011"/>
    <w:rsid w:val="00451589"/>
    <w:rsid w:val="00451688"/>
    <w:rsid w:val="0045178A"/>
    <w:rsid w:val="00451880"/>
    <w:rsid w:val="0045193B"/>
    <w:rsid w:val="00451948"/>
    <w:rsid w:val="00451D6B"/>
    <w:rsid w:val="00451DE1"/>
    <w:rsid w:val="00452819"/>
    <w:rsid w:val="004529B2"/>
    <w:rsid w:val="004530C9"/>
    <w:rsid w:val="0045401D"/>
    <w:rsid w:val="00454491"/>
    <w:rsid w:val="00454937"/>
    <w:rsid w:val="00454951"/>
    <w:rsid w:val="00454B0E"/>
    <w:rsid w:val="004550F0"/>
    <w:rsid w:val="00455128"/>
    <w:rsid w:val="004557B3"/>
    <w:rsid w:val="00455F84"/>
    <w:rsid w:val="00456949"/>
    <w:rsid w:val="00456C5A"/>
    <w:rsid w:val="0045709F"/>
    <w:rsid w:val="00457161"/>
    <w:rsid w:val="00457345"/>
    <w:rsid w:val="00457A6C"/>
    <w:rsid w:val="00460266"/>
    <w:rsid w:val="004603D1"/>
    <w:rsid w:val="00460653"/>
    <w:rsid w:val="00460930"/>
    <w:rsid w:val="00460BB2"/>
    <w:rsid w:val="00460F90"/>
    <w:rsid w:val="0046124D"/>
    <w:rsid w:val="00462279"/>
    <w:rsid w:val="0046230D"/>
    <w:rsid w:val="00462574"/>
    <w:rsid w:val="00462845"/>
    <w:rsid w:val="004629A9"/>
    <w:rsid w:val="00463C6B"/>
    <w:rsid w:val="004641FB"/>
    <w:rsid w:val="00464206"/>
    <w:rsid w:val="00464677"/>
    <w:rsid w:val="00464BD9"/>
    <w:rsid w:val="00464D6C"/>
    <w:rsid w:val="004655B6"/>
    <w:rsid w:val="00465C60"/>
    <w:rsid w:val="00466247"/>
    <w:rsid w:val="00466595"/>
    <w:rsid w:val="004666B6"/>
    <w:rsid w:val="00466A29"/>
    <w:rsid w:val="00466BB5"/>
    <w:rsid w:val="00466BEC"/>
    <w:rsid w:val="00467038"/>
    <w:rsid w:val="004672AC"/>
    <w:rsid w:val="00467C78"/>
    <w:rsid w:val="004703E0"/>
    <w:rsid w:val="0047055A"/>
    <w:rsid w:val="00470C87"/>
    <w:rsid w:val="004710B9"/>
    <w:rsid w:val="004718CE"/>
    <w:rsid w:val="0047342D"/>
    <w:rsid w:val="00473649"/>
    <w:rsid w:val="00473808"/>
    <w:rsid w:val="004738F0"/>
    <w:rsid w:val="00473FC2"/>
    <w:rsid w:val="00473FCA"/>
    <w:rsid w:val="0047403F"/>
    <w:rsid w:val="00474995"/>
    <w:rsid w:val="00475417"/>
    <w:rsid w:val="00475524"/>
    <w:rsid w:val="0047559C"/>
    <w:rsid w:val="00475BFD"/>
    <w:rsid w:val="00476A1D"/>
    <w:rsid w:val="00476C52"/>
    <w:rsid w:val="00477238"/>
    <w:rsid w:val="0047770A"/>
    <w:rsid w:val="00477769"/>
    <w:rsid w:val="004779AE"/>
    <w:rsid w:val="00480437"/>
    <w:rsid w:val="004808D1"/>
    <w:rsid w:val="0048127F"/>
    <w:rsid w:val="004815AA"/>
    <w:rsid w:val="00481FEC"/>
    <w:rsid w:val="0048242A"/>
    <w:rsid w:val="0048245D"/>
    <w:rsid w:val="00482922"/>
    <w:rsid w:val="00482EB2"/>
    <w:rsid w:val="0048368D"/>
    <w:rsid w:val="004839C5"/>
    <w:rsid w:val="00483A0F"/>
    <w:rsid w:val="004844F2"/>
    <w:rsid w:val="0048495A"/>
    <w:rsid w:val="00484A35"/>
    <w:rsid w:val="00484C6C"/>
    <w:rsid w:val="00485181"/>
    <w:rsid w:val="00485366"/>
    <w:rsid w:val="00485579"/>
    <w:rsid w:val="00485842"/>
    <w:rsid w:val="00485941"/>
    <w:rsid w:val="00485C98"/>
    <w:rsid w:val="0048619E"/>
    <w:rsid w:val="004863B1"/>
    <w:rsid w:val="00486523"/>
    <w:rsid w:val="00486819"/>
    <w:rsid w:val="00486CCF"/>
    <w:rsid w:val="00486FDC"/>
    <w:rsid w:val="00487297"/>
    <w:rsid w:val="00487B03"/>
    <w:rsid w:val="00487FDB"/>
    <w:rsid w:val="004905C8"/>
    <w:rsid w:val="004907E6"/>
    <w:rsid w:val="00490991"/>
    <w:rsid w:val="00490B3E"/>
    <w:rsid w:val="0049173E"/>
    <w:rsid w:val="00491819"/>
    <w:rsid w:val="00491CA7"/>
    <w:rsid w:val="00491E72"/>
    <w:rsid w:val="00491F92"/>
    <w:rsid w:val="00492845"/>
    <w:rsid w:val="00492B65"/>
    <w:rsid w:val="0049332C"/>
    <w:rsid w:val="0049333A"/>
    <w:rsid w:val="004934E6"/>
    <w:rsid w:val="004939C3"/>
    <w:rsid w:val="00493AEA"/>
    <w:rsid w:val="00493B18"/>
    <w:rsid w:val="004943A5"/>
    <w:rsid w:val="0049454F"/>
    <w:rsid w:val="00494C43"/>
    <w:rsid w:val="004958E7"/>
    <w:rsid w:val="00495C9F"/>
    <w:rsid w:val="00495F83"/>
    <w:rsid w:val="004960D3"/>
    <w:rsid w:val="00496210"/>
    <w:rsid w:val="004963A8"/>
    <w:rsid w:val="004963D0"/>
    <w:rsid w:val="004966A3"/>
    <w:rsid w:val="00496BE6"/>
    <w:rsid w:val="00497095"/>
    <w:rsid w:val="00497808"/>
    <w:rsid w:val="00497AA1"/>
    <w:rsid w:val="00497F96"/>
    <w:rsid w:val="00497FC6"/>
    <w:rsid w:val="004A0161"/>
    <w:rsid w:val="004A0277"/>
    <w:rsid w:val="004A03F6"/>
    <w:rsid w:val="004A04E1"/>
    <w:rsid w:val="004A060C"/>
    <w:rsid w:val="004A1089"/>
    <w:rsid w:val="004A11DD"/>
    <w:rsid w:val="004A1559"/>
    <w:rsid w:val="004A1D12"/>
    <w:rsid w:val="004A1E52"/>
    <w:rsid w:val="004A2711"/>
    <w:rsid w:val="004A2F7D"/>
    <w:rsid w:val="004A30C7"/>
    <w:rsid w:val="004A3130"/>
    <w:rsid w:val="004A3A36"/>
    <w:rsid w:val="004A3C2B"/>
    <w:rsid w:val="004A42C6"/>
    <w:rsid w:val="004A46D0"/>
    <w:rsid w:val="004A4754"/>
    <w:rsid w:val="004A5191"/>
    <w:rsid w:val="004A6F93"/>
    <w:rsid w:val="004A7237"/>
    <w:rsid w:val="004A749F"/>
    <w:rsid w:val="004A770F"/>
    <w:rsid w:val="004A7B73"/>
    <w:rsid w:val="004B0395"/>
    <w:rsid w:val="004B0822"/>
    <w:rsid w:val="004B0BBB"/>
    <w:rsid w:val="004B0C9D"/>
    <w:rsid w:val="004B0D6C"/>
    <w:rsid w:val="004B0E14"/>
    <w:rsid w:val="004B10B9"/>
    <w:rsid w:val="004B12F3"/>
    <w:rsid w:val="004B162A"/>
    <w:rsid w:val="004B1DB3"/>
    <w:rsid w:val="004B1E14"/>
    <w:rsid w:val="004B1F4B"/>
    <w:rsid w:val="004B2101"/>
    <w:rsid w:val="004B2249"/>
    <w:rsid w:val="004B249C"/>
    <w:rsid w:val="004B262D"/>
    <w:rsid w:val="004B26D2"/>
    <w:rsid w:val="004B28F6"/>
    <w:rsid w:val="004B2CBB"/>
    <w:rsid w:val="004B2CD4"/>
    <w:rsid w:val="004B3171"/>
    <w:rsid w:val="004B3565"/>
    <w:rsid w:val="004B37C3"/>
    <w:rsid w:val="004B3A21"/>
    <w:rsid w:val="004B3A8B"/>
    <w:rsid w:val="004B3B9F"/>
    <w:rsid w:val="004B40BF"/>
    <w:rsid w:val="004B45BA"/>
    <w:rsid w:val="004B4920"/>
    <w:rsid w:val="004B4A75"/>
    <w:rsid w:val="004B4FFC"/>
    <w:rsid w:val="004B5504"/>
    <w:rsid w:val="004B5C27"/>
    <w:rsid w:val="004B62B3"/>
    <w:rsid w:val="004B6539"/>
    <w:rsid w:val="004B66DF"/>
    <w:rsid w:val="004B6803"/>
    <w:rsid w:val="004B78F2"/>
    <w:rsid w:val="004B798F"/>
    <w:rsid w:val="004B7D50"/>
    <w:rsid w:val="004B7DB0"/>
    <w:rsid w:val="004C01D2"/>
    <w:rsid w:val="004C0AD4"/>
    <w:rsid w:val="004C0EC3"/>
    <w:rsid w:val="004C10B0"/>
    <w:rsid w:val="004C134A"/>
    <w:rsid w:val="004C16DD"/>
    <w:rsid w:val="004C1913"/>
    <w:rsid w:val="004C19BC"/>
    <w:rsid w:val="004C2146"/>
    <w:rsid w:val="004C2194"/>
    <w:rsid w:val="004C2300"/>
    <w:rsid w:val="004C26FB"/>
    <w:rsid w:val="004C2791"/>
    <w:rsid w:val="004C2A63"/>
    <w:rsid w:val="004C2F26"/>
    <w:rsid w:val="004C319D"/>
    <w:rsid w:val="004C372E"/>
    <w:rsid w:val="004C40CC"/>
    <w:rsid w:val="004C414E"/>
    <w:rsid w:val="004C418E"/>
    <w:rsid w:val="004C428D"/>
    <w:rsid w:val="004C43B2"/>
    <w:rsid w:val="004C43BA"/>
    <w:rsid w:val="004C46A3"/>
    <w:rsid w:val="004C4710"/>
    <w:rsid w:val="004C4891"/>
    <w:rsid w:val="004C4A3E"/>
    <w:rsid w:val="004C507F"/>
    <w:rsid w:val="004C50EF"/>
    <w:rsid w:val="004C5180"/>
    <w:rsid w:val="004C67CB"/>
    <w:rsid w:val="004C6E39"/>
    <w:rsid w:val="004C7015"/>
    <w:rsid w:val="004C744D"/>
    <w:rsid w:val="004C75A5"/>
    <w:rsid w:val="004C7ABD"/>
    <w:rsid w:val="004D014A"/>
    <w:rsid w:val="004D0176"/>
    <w:rsid w:val="004D0608"/>
    <w:rsid w:val="004D07DE"/>
    <w:rsid w:val="004D07EF"/>
    <w:rsid w:val="004D097F"/>
    <w:rsid w:val="004D0C3C"/>
    <w:rsid w:val="004D0CF7"/>
    <w:rsid w:val="004D13EB"/>
    <w:rsid w:val="004D1643"/>
    <w:rsid w:val="004D1B14"/>
    <w:rsid w:val="004D1BE5"/>
    <w:rsid w:val="004D1F61"/>
    <w:rsid w:val="004D2162"/>
    <w:rsid w:val="004D2AD4"/>
    <w:rsid w:val="004D2DEA"/>
    <w:rsid w:val="004D2FF8"/>
    <w:rsid w:val="004D31A0"/>
    <w:rsid w:val="004D33F7"/>
    <w:rsid w:val="004D373A"/>
    <w:rsid w:val="004D37D0"/>
    <w:rsid w:val="004D41BD"/>
    <w:rsid w:val="004D476D"/>
    <w:rsid w:val="004D4AAA"/>
    <w:rsid w:val="004D4C50"/>
    <w:rsid w:val="004D4FD4"/>
    <w:rsid w:val="004D519A"/>
    <w:rsid w:val="004D5E33"/>
    <w:rsid w:val="004D5F35"/>
    <w:rsid w:val="004D669F"/>
    <w:rsid w:val="004D66D9"/>
    <w:rsid w:val="004D6B0B"/>
    <w:rsid w:val="004D6CDB"/>
    <w:rsid w:val="004D6D89"/>
    <w:rsid w:val="004D6F74"/>
    <w:rsid w:val="004D733C"/>
    <w:rsid w:val="004D7819"/>
    <w:rsid w:val="004D7A02"/>
    <w:rsid w:val="004D7C08"/>
    <w:rsid w:val="004D7C7B"/>
    <w:rsid w:val="004D7EC5"/>
    <w:rsid w:val="004E00F8"/>
    <w:rsid w:val="004E047D"/>
    <w:rsid w:val="004E0909"/>
    <w:rsid w:val="004E1434"/>
    <w:rsid w:val="004E1FE4"/>
    <w:rsid w:val="004E2004"/>
    <w:rsid w:val="004E249D"/>
    <w:rsid w:val="004E2A62"/>
    <w:rsid w:val="004E35A7"/>
    <w:rsid w:val="004E35C3"/>
    <w:rsid w:val="004E363C"/>
    <w:rsid w:val="004E373E"/>
    <w:rsid w:val="004E3D7E"/>
    <w:rsid w:val="004E3E9A"/>
    <w:rsid w:val="004E4594"/>
    <w:rsid w:val="004E4CB4"/>
    <w:rsid w:val="004E4D1A"/>
    <w:rsid w:val="004E527F"/>
    <w:rsid w:val="004E530D"/>
    <w:rsid w:val="004E5348"/>
    <w:rsid w:val="004E5453"/>
    <w:rsid w:val="004E568C"/>
    <w:rsid w:val="004E581F"/>
    <w:rsid w:val="004E58F1"/>
    <w:rsid w:val="004E59AA"/>
    <w:rsid w:val="004E5C4F"/>
    <w:rsid w:val="004E60FB"/>
    <w:rsid w:val="004E6DF1"/>
    <w:rsid w:val="004E72C1"/>
    <w:rsid w:val="004E733C"/>
    <w:rsid w:val="004E735F"/>
    <w:rsid w:val="004E77DA"/>
    <w:rsid w:val="004E77F3"/>
    <w:rsid w:val="004E7904"/>
    <w:rsid w:val="004E79E3"/>
    <w:rsid w:val="004E7AEF"/>
    <w:rsid w:val="004F0514"/>
    <w:rsid w:val="004F058C"/>
    <w:rsid w:val="004F06FB"/>
    <w:rsid w:val="004F0776"/>
    <w:rsid w:val="004F1775"/>
    <w:rsid w:val="004F177E"/>
    <w:rsid w:val="004F1874"/>
    <w:rsid w:val="004F1C38"/>
    <w:rsid w:val="004F21FF"/>
    <w:rsid w:val="004F2AB7"/>
    <w:rsid w:val="004F2EF3"/>
    <w:rsid w:val="004F2F42"/>
    <w:rsid w:val="004F38BE"/>
    <w:rsid w:val="004F3EF2"/>
    <w:rsid w:val="004F4344"/>
    <w:rsid w:val="004F4A64"/>
    <w:rsid w:val="004F546A"/>
    <w:rsid w:val="004F5F7D"/>
    <w:rsid w:val="004F60AF"/>
    <w:rsid w:val="004F6510"/>
    <w:rsid w:val="004F6957"/>
    <w:rsid w:val="004F6976"/>
    <w:rsid w:val="004F6A09"/>
    <w:rsid w:val="004F6BE1"/>
    <w:rsid w:val="004F6E48"/>
    <w:rsid w:val="004F7022"/>
    <w:rsid w:val="004F7A18"/>
    <w:rsid w:val="004F7D82"/>
    <w:rsid w:val="004F7FC2"/>
    <w:rsid w:val="0050007C"/>
    <w:rsid w:val="005008F5"/>
    <w:rsid w:val="00500F7F"/>
    <w:rsid w:val="00500FFF"/>
    <w:rsid w:val="00501784"/>
    <w:rsid w:val="00501B2E"/>
    <w:rsid w:val="005024B8"/>
    <w:rsid w:val="00502AD1"/>
    <w:rsid w:val="00503602"/>
    <w:rsid w:val="0050387A"/>
    <w:rsid w:val="005038DA"/>
    <w:rsid w:val="00503C30"/>
    <w:rsid w:val="00503D0F"/>
    <w:rsid w:val="00503EB5"/>
    <w:rsid w:val="0050432F"/>
    <w:rsid w:val="00504C23"/>
    <w:rsid w:val="00504D97"/>
    <w:rsid w:val="00504EA8"/>
    <w:rsid w:val="005055BE"/>
    <w:rsid w:val="005060BD"/>
    <w:rsid w:val="00506117"/>
    <w:rsid w:val="00506273"/>
    <w:rsid w:val="005068DA"/>
    <w:rsid w:val="00506907"/>
    <w:rsid w:val="00506F11"/>
    <w:rsid w:val="0050736B"/>
    <w:rsid w:val="00507C36"/>
    <w:rsid w:val="00507D88"/>
    <w:rsid w:val="00510E44"/>
    <w:rsid w:val="00511030"/>
    <w:rsid w:val="0051129C"/>
    <w:rsid w:val="0051157A"/>
    <w:rsid w:val="0051189C"/>
    <w:rsid w:val="00511C61"/>
    <w:rsid w:val="00511DB0"/>
    <w:rsid w:val="0051227B"/>
    <w:rsid w:val="005124D3"/>
    <w:rsid w:val="00512C86"/>
    <w:rsid w:val="00512CEF"/>
    <w:rsid w:val="00513084"/>
    <w:rsid w:val="00513482"/>
    <w:rsid w:val="00513563"/>
    <w:rsid w:val="005135DB"/>
    <w:rsid w:val="00513785"/>
    <w:rsid w:val="00513F9D"/>
    <w:rsid w:val="00514431"/>
    <w:rsid w:val="0051487B"/>
    <w:rsid w:val="00514A6A"/>
    <w:rsid w:val="00514FD9"/>
    <w:rsid w:val="00515248"/>
    <w:rsid w:val="00515430"/>
    <w:rsid w:val="00515667"/>
    <w:rsid w:val="005158A8"/>
    <w:rsid w:val="005158C9"/>
    <w:rsid w:val="00515A81"/>
    <w:rsid w:val="00515D85"/>
    <w:rsid w:val="00515F55"/>
    <w:rsid w:val="005163A1"/>
    <w:rsid w:val="005168BA"/>
    <w:rsid w:val="00516ADB"/>
    <w:rsid w:val="00516BB4"/>
    <w:rsid w:val="00516CE4"/>
    <w:rsid w:val="0051707A"/>
    <w:rsid w:val="00517136"/>
    <w:rsid w:val="005173C4"/>
    <w:rsid w:val="005175B6"/>
    <w:rsid w:val="0051786A"/>
    <w:rsid w:val="00517AD5"/>
    <w:rsid w:val="00517C98"/>
    <w:rsid w:val="00517D85"/>
    <w:rsid w:val="00517E78"/>
    <w:rsid w:val="0052031D"/>
    <w:rsid w:val="0052035A"/>
    <w:rsid w:val="005212DB"/>
    <w:rsid w:val="00521641"/>
    <w:rsid w:val="0052184F"/>
    <w:rsid w:val="00522C23"/>
    <w:rsid w:val="00522DCB"/>
    <w:rsid w:val="005238F4"/>
    <w:rsid w:val="00524287"/>
    <w:rsid w:val="005247EC"/>
    <w:rsid w:val="00524D77"/>
    <w:rsid w:val="00524EB6"/>
    <w:rsid w:val="0052599F"/>
    <w:rsid w:val="005259F4"/>
    <w:rsid w:val="00526C93"/>
    <w:rsid w:val="00526E88"/>
    <w:rsid w:val="00527012"/>
    <w:rsid w:val="005274A8"/>
    <w:rsid w:val="00527809"/>
    <w:rsid w:val="00527A51"/>
    <w:rsid w:val="00527B45"/>
    <w:rsid w:val="00527F79"/>
    <w:rsid w:val="005301B0"/>
    <w:rsid w:val="005301CE"/>
    <w:rsid w:val="00530288"/>
    <w:rsid w:val="00530904"/>
    <w:rsid w:val="00530E1B"/>
    <w:rsid w:val="00530FB2"/>
    <w:rsid w:val="00531445"/>
    <w:rsid w:val="005317C0"/>
    <w:rsid w:val="005319D7"/>
    <w:rsid w:val="00531C7B"/>
    <w:rsid w:val="00531CAE"/>
    <w:rsid w:val="00531FD4"/>
    <w:rsid w:val="0053211B"/>
    <w:rsid w:val="005327A8"/>
    <w:rsid w:val="0053328F"/>
    <w:rsid w:val="0053393C"/>
    <w:rsid w:val="00533A5A"/>
    <w:rsid w:val="00533F71"/>
    <w:rsid w:val="00534033"/>
    <w:rsid w:val="005341ED"/>
    <w:rsid w:val="005342B1"/>
    <w:rsid w:val="00534465"/>
    <w:rsid w:val="005346F7"/>
    <w:rsid w:val="005349DD"/>
    <w:rsid w:val="00534C9B"/>
    <w:rsid w:val="00534FFC"/>
    <w:rsid w:val="005350D7"/>
    <w:rsid w:val="0053547A"/>
    <w:rsid w:val="005359F9"/>
    <w:rsid w:val="00535AE2"/>
    <w:rsid w:val="00535B40"/>
    <w:rsid w:val="00535CB7"/>
    <w:rsid w:val="00536107"/>
    <w:rsid w:val="005361C0"/>
    <w:rsid w:val="00536273"/>
    <w:rsid w:val="005362D5"/>
    <w:rsid w:val="0053666C"/>
    <w:rsid w:val="00536A87"/>
    <w:rsid w:val="00536D35"/>
    <w:rsid w:val="00536E9D"/>
    <w:rsid w:val="00536F78"/>
    <w:rsid w:val="00536FEB"/>
    <w:rsid w:val="00537195"/>
    <w:rsid w:val="005375F4"/>
    <w:rsid w:val="00537E48"/>
    <w:rsid w:val="00540278"/>
    <w:rsid w:val="005404B7"/>
    <w:rsid w:val="00540F1F"/>
    <w:rsid w:val="00541307"/>
    <w:rsid w:val="00541943"/>
    <w:rsid w:val="00541A14"/>
    <w:rsid w:val="00541C8E"/>
    <w:rsid w:val="00541F0F"/>
    <w:rsid w:val="005420F5"/>
    <w:rsid w:val="00542136"/>
    <w:rsid w:val="005427CD"/>
    <w:rsid w:val="00542E59"/>
    <w:rsid w:val="00543014"/>
    <w:rsid w:val="005434A6"/>
    <w:rsid w:val="00544566"/>
    <w:rsid w:val="005445E1"/>
    <w:rsid w:val="00544864"/>
    <w:rsid w:val="005455EA"/>
    <w:rsid w:val="00546AD8"/>
    <w:rsid w:val="00546D33"/>
    <w:rsid w:val="00546D7E"/>
    <w:rsid w:val="00547713"/>
    <w:rsid w:val="00547FC6"/>
    <w:rsid w:val="005506A5"/>
    <w:rsid w:val="005509D4"/>
    <w:rsid w:val="00550C6E"/>
    <w:rsid w:val="0055136C"/>
    <w:rsid w:val="005517F4"/>
    <w:rsid w:val="0055183C"/>
    <w:rsid w:val="00551A2E"/>
    <w:rsid w:val="00551B07"/>
    <w:rsid w:val="0055230F"/>
    <w:rsid w:val="00552769"/>
    <w:rsid w:val="00552B82"/>
    <w:rsid w:val="00552F5F"/>
    <w:rsid w:val="00552F9A"/>
    <w:rsid w:val="005538E6"/>
    <w:rsid w:val="00553B59"/>
    <w:rsid w:val="00553C65"/>
    <w:rsid w:val="00554530"/>
    <w:rsid w:val="005546F3"/>
    <w:rsid w:val="00554902"/>
    <w:rsid w:val="00554A9A"/>
    <w:rsid w:val="00554AC8"/>
    <w:rsid w:val="00554BE2"/>
    <w:rsid w:val="005550BE"/>
    <w:rsid w:val="005551EE"/>
    <w:rsid w:val="00555253"/>
    <w:rsid w:val="00555C16"/>
    <w:rsid w:val="0055604A"/>
    <w:rsid w:val="005561B9"/>
    <w:rsid w:val="00556884"/>
    <w:rsid w:val="00556916"/>
    <w:rsid w:val="00556DB3"/>
    <w:rsid w:val="00556F86"/>
    <w:rsid w:val="00557CA2"/>
    <w:rsid w:val="005604DC"/>
    <w:rsid w:val="00560730"/>
    <w:rsid w:val="00560794"/>
    <w:rsid w:val="00560E27"/>
    <w:rsid w:val="005611E7"/>
    <w:rsid w:val="005618E1"/>
    <w:rsid w:val="005619C7"/>
    <w:rsid w:val="00561D8E"/>
    <w:rsid w:val="00561DD4"/>
    <w:rsid w:val="00561EF4"/>
    <w:rsid w:val="00562D0B"/>
    <w:rsid w:val="00562D48"/>
    <w:rsid w:val="00562F86"/>
    <w:rsid w:val="00562FF7"/>
    <w:rsid w:val="00563E42"/>
    <w:rsid w:val="005641A2"/>
    <w:rsid w:val="00564355"/>
    <w:rsid w:val="00564DF5"/>
    <w:rsid w:val="00564F2B"/>
    <w:rsid w:val="005656E1"/>
    <w:rsid w:val="005656ED"/>
    <w:rsid w:val="005658D5"/>
    <w:rsid w:val="005659AA"/>
    <w:rsid w:val="005659D1"/>
    <w:rsid w:val="00565D6B"/>
    <w:rsid w:val="00565F0C"/>
    <w:rsid w:val="00566918"/>
    <w:rsid w:val="00567643"/>
    <w:rsid w:val="00567701"/>
    <w:rsid w:val="005678EA"/>
    <w:rsid w:val="00567B18"/>
    <w:rsid w:val="00567DC8"/>
    <w:rsid w:val="00570498"/>
    <w:rsid w:val="00570925"/>
    <w:rsid w:val="00570E51"/>
    <w:rsid w:val="0057155F"/>
    <w:rsid w:val="005716F9"/>
    <w:rsid w:val="00571C3A"/>
    <w:rsid w:val="00571CDF"/>
    <w:rsid w:val="00572167"/>
    <w:rsid w:val="0057252F"/>
    <w:rsid w:val="005725B9"/>
    <w:rsid w:val="00572A2D"/>
    <w:rsid w:val="00572D25"/>
    <w:rsid w:val="00572F9B"/>
    <w:rsid w:val="005736D1"/>
    <w:rsid w:val="0057391C"/>
    <w:rsid w:val="00573E37"/>
    <w:rsid w:val="00574285"/>
    <w:rsid w:val="0057456D"/>
    <w:rsid w:val="00574790"/>
    <w:rsid w:val="00574A05"/>
    <w:rsid w:val="00574B69"/>
    <w:rsid w:val="005756F5"/>
    <w:rsid w:val="005759C0"/>
    <w:rsid w:val="00575AA8"/>
    <w:rsid w:val="00575E2A"/>
    <w:rsid w:val="00576EBF"/>
    <w:rsid w:val="0057725C"/>
    <w:rsid w:val="005774A4"/>
    <w:rsid w:val="00577552"/>
    <w:rsid w:val="0057776F"/>
    <w:rsid w:val="005778DB"/>
    <w:rsid w:val="0057797D"/>
    <w:rsid w:val="0057798B"/>
    <w:rsid w:val="00577A6C"/>
    <w:rsid w:val="00577CAC"/>
    <w:rsid w:val="00580A78"/>
    <w:rsid w:val="00580D29"/>
    <w:rsid w:val="005814EF"/>
    <w:rsid w:val="00581734"/>
    <w:rsid w:val="00581B7B"/>
    <w:rsid w:val="00581E0E"/>
    <w:rsid w:val="00581EC5"/>
    <w:rsid w:val="00582131"/>
    <w:rsid w:val="005822C7"/>
    <w:rsid w:val="00582629"/>
    <w:rsid w:val="0058292E"/>
    <w:rsid w:val="00582D35"/>
    <w:rsid w:val="005834E7"/>
    <w:rsid w:val="00583641"/>
    <w:rsid w:val="00583A9A"/>
    <w:rsid w:val="00583C7E"/>
    <w:rsid w:val="00583E9D"/>
    <w:rsid w:val="00583F4C"/>
    <w:rsid w:val="00583F72"/>
    <w:rsid w:val="005842E7"/>
    <w:rsid w:val="00584753"/>
    <w:rsid w:val="005851C6"/>
    <w:rsid w:val="00585724"/>
    <w:rsid w:val="005857DD"/>
    <w:rsid w:val="005858A1"/>
    <w:rsid w:val="00585DF4"/>
    <w:rsid w:val="00585F85"/>
    <w:rsid w:val="005868DB"/>
    <w:rsid w:val="00586C5B"/>
    <w:rsid w:val="00586D04"/>
    <w:rsid w:val="005871CC"/>
    <w:rsid w:val="005873E7"/>
    <w:rsid w:val="005874ED"/>
    <w:rsid w:val="00587844"/>
    <w:rsid w:val="00587872"/>
    <w:rsid w:val="00587983"/>
    <w:rsid w:val="00587D52"/>
    <w:rsid w:val="00587E5B"/>
    <w:rsid w:val="00587ECE"/>
    <w:rsid w:val="00590472"/>
    <w:rsid w:val="00590506"/>
    <w:rsid w:val="00590CC8"/>
    <w:rsid w:val="00590E06"/>
    <w:rsid w:val="005914C2"/>
    <w:rsid w:val="0059179E"/>
    <w:rsid w:val="00591CA8"/>
    <w:rsid w:val="0059219F"/>
    <w:rsid w:val="0059270A"/>
    <w:rsid w:val="00593875"/>
    <w:rsid w:val="00593AF7"/>
    <w:rsid w:val="00593CBB"/>
    <w:rsid w:val="0059465E"/>
    <w:rsid w:val="005947B1"/>
    <w:rsid w:val="0059493D"/>
    <w:rsid w:val="0059495E"/>
    <w:rsid w:val="00594FFB"/>
    <w:rsid w:val="005955B4"/>
    <w:rsid w:val="00595924"/>
    <w:rsid w:val="0059641C"/>
    <w:rsid w:val="00596ADD"/>
    <w:rsid w:val="00596C02"/>
    <w:rsid w:val="00596DCB"/>
    <w:rsid w:val="005977F5"/>
    <w:rsid w:val="005A021C"/>
    <w:rsid w:val="005A070F"/>
    <w:rsid w:val="005A0B34"/>
    <w:rsid w:val="005A1197"/>
    <w:rsid w:val="005A121E"/>
    <w:rsid w:val="005A1C08"/>
    <w:rsid w:val="005A23EB"/>
    <w:rsid w:val="005A248E"/>
    <w:rsid w:val="005A26B0"/>
    <w:rsid w:val="005A27EF"/>
    <w:rsid w:val="005A2A60"/>
    <w:rsid w:val="005A2D03"/>
    <w:rsid w:val="005A2FA7"/>
    <w:rsid w:val="005A3355"/>
    <w:rsid w:val="005A3A7F"/>
    <w:rsid w:val="005A3B2F"/>
    <w:rsid w:val="005A4178"/>
    <w:rsid w:val="005A45D9"/>
    <w:rsid w:val="005A496A"/>
    <w:rsid w:val="005A49C2"/>
    <w:rsid w:val="005A4F05"/>
    <w:rsid w:val="005A5066"/>
    <w:rsid w:val="005A5299"/>
    <w:rsid w:val="005A5425"/>
    <w:rsid w:val="005A5575"/>
    <w:rsid w:val="005A56D6"/>
    <w:rsid w:val="005A5875"/>
    <w:rsid w:val="005A638B"/>
    <w:rsid w:val="005A65B7"/>
    <w:rsid w:val="005A6685"/>
    <w:rsid w:val="005A6F72"/>
    <w:rsid w:val="005A7231"/>
    <w:rsid w:val="005A74C3"/>
    <w:rsid w:val="005A783B"/>
    <w:rsid w:val="005B06E6"/>
    <w:rsid w:val="005B0CA5"/>
    <w:rsid w:val="005B13F1"/>
    <w:rsid w:val="005B14E3"/>
    <w:rsid w:val="005B1583"/>
    <w:rsid w:val="005B171B"/>
    <w:rsid w:val="005B1855"/>
    <w:rsid w:val="005B1F8A"/>
    <w:rsid w:val="005B2314"/>
    <w:rsid w:val="005B26DF"/>
    <w:rsid w:val="005B2A92"/>
    <w:rsid w:val="005B2D92"/>
    <w:rsid w:val="005B2DBE"/>
    <w:rsid w:val="005B3660"/>
    <w:rsid w:val="005B3B91"/>
    <w:rsid w:val="005B425A"/>
    <w:rsid w:val="005B482F"/>
    <w:rsid w:val="005B4D73"/>
    <w:rsid w:val="005B5436"/>
    <w:rsid w:val="005B5F37"/>
    <w:rsid w:val="005B6409"/>
    <w:rsid w:val="005B640A"/>
    <w:rsid w:val="005B6645"/>
    <w:rsid w:val="005B68EC"/>
    <w:rsid w:val="005B6AE5"/>
    <w:rsid w:val="005B7B76"/>
    <w:rsid w:val="005C0DF4"/>
    <w:rsid w:val="005C13EC"/>
    <w:rsid w:val="005C16ED"/>
    <w:rsid w:val="005C20AF"/>
    <w:rsid w:val="005C21C1"/>
    <w:rsid w:val="005C2255"/>
    <w:rsid w:val="005C2437"/>
    <w:rsid w:val="005C24C5"/>
    <w:rsid w:val="005C26C4"/>
    <w:rsid w:val="005C3290"/>
    <w:rsid w:val="005C374A"/>
    <w:rsid w:val="005C3993"/>
    <w:rsid w:val="005C40D7"/>
    <w:rsid w:val="005C40F6"/>
    <w:rsid w:val="005C464A"/>
    <w:rsid w:val="005C4813"/>
    <w:rsid w:val="005C4A3E"/>
    <w:rsid w:val="005C4BD9"/>
    <w:rsid w:val="005C570F"/>
    <w:rsid w:val="005C591E"/>
    <w:rsid w:val="005C59A0"/>
    <w:rsid w:val="005C5DD8"/>
    <w:rsid w:val="005C631E"/>
    <w:rsid w:val="005C636F"/>
    <w:rsid w:val="005C667F"/>
    <w:rsid w:val="005C6CDC"/>
    <w:rsid w:val="005C6F8D"/>
    <w:rsid w:val="005C7763"/>
    <w:rsid w:val="005C7D71"/>
    <w:rsid w:val="005C7EAD"/>
    <w:rsid w:val="005D0AC4"/>
    <w:rsid w:val="005D0DD8"/>
    <w:rsid w:val="005D0EC1"/>
    <w:rsid w:val="005D12CF"/>
    <w:rsid w:val="005D1836"/>
    <w:rsid w:val="005D1A1D"/>
    <w:rsid w:val="005D1B5C"/>
    <w:rsid w:val="005D1E60"/>
    <w:rsid w:val="005D1FF4"/>
    <w:rsid w:val="005D2233"/>
    <w:rsid w:val="005D29FC"/>
    <w:rsid w:val="005D302A"/>
    <w:rsid w:val="005D3053"/>
    <w:rsid w:val="005D32E8"/>
    <w:rsid w:val="005D3318"/>
    <w:rsid w:val="005D3A11"/>
    <w:rsid w:val="005D3CB1"/>
    <w:rsid w:val="005D4113"/>
    <w:rsid w:val="005D4498"/>
    <w:rsid w:val="005D49CB"/>
    <w:rsid w:val="005D4C38"/>
    <w:rsid w:val="005D4EDD"/>
    <w:rsid w:val="005D697A"/>
    <w:rsid w:val="005D6A1A"/>
    <w:rsid w:val="005D6A1E"/>
    <w:rsid w:val="005D70E7"/>
    <w:rsid w:val="005D78CB"/>
    <w:rsid w:val="005D7BC8"/>
    <w:rsid w:val="005E079B"/>
    <w:rsid w:val="005E0976"/>
    <w:rsid w:val="005E09AE"/>
    <w:rsid w:val="005E1538"/>
    <w:rsid w:val="005E1591"/>
    <w:rsid w:val="005E1679"/>
    <w:rsid w:val="005E17BE"/>
    <w:rsid w:val="005E1F07"/>
    <w:rsid w:val="005E1FCC"/>
    <w:rsid w:val="005E207E"/>
    <w:rsid w:val="005E2AA0"/>
    <w:rsid w:val="005E2CC1"/>
    <w:rsid w:val="005E345D"/>
    <w:rsid w:val="005E3808"/>
    <w:rsid w:val="005E3A58"/>
    <w:rsid w:val="005E3DF5"/>
    <w:rsid w:val="005E4807"/>
    <w:rsid w:val="005E4834"/>
    <w:rsid w:val="005E494F"/>
    <w:rsid w:val="005E4D13"/>
    <w:rsid w:val="005E5125"/>
    <w:rsid w:val="005E5135"/>
    <w:rsid w:val="005E5251"/>
    <w:rsid w:val="005E548C"/>
    <w:rsid w:val="005E54AE"/>
    <w:rsid w:val="005E563C"/>
    <w:rsid w:val="005E57BF"/>
    <w:rsid w:val="005E58B3"/>
    <w:rsid w:val="005E58D5"/>
    <w:rsid w:val="005E5920"/>
    <w:rsid w:val="005E5AA6"/>
    <w:rsid w:val="005E5B38"/>
    <w:rsid w:val="005E5C54"/>
    <w:rsid w:val="005E5D8D"/>
    <w:rsid w:val="005E68BD"/>
    <w:rsid w:val="005E6AD4"/>
    <w:rsid w:val="005E6C1C"/>
    <w:rsid w:val="005E6F21"/>
    <w:rsid w:val="005E735C"/>
    <w:rsid w:val="005E738D"/>
    <w:rsid w:val="005E7407"/>
    <w:rsid w:val="005E761E"/>
    <w:rsid w:val="005E76AC"/>
    <w:rsid w:val="005E785A"/>
    <w:rsid w:val="005E7AB3"/>
    <w:rsid w:val="005E7EC1"/>
    <w:rsid w:val="005E7F3A"/>
    <w:rsid w:val="005E7F55"/>
    <w:rsid w:val="005F0424"/>
    <w:rsid w:val="005F0833"/>
    <w:rsid w:val="005F09CD"/>
    <w:rsid w:val="005F0B92"/>
    <w:rsid w:val="005F0C22"/>
    <w:rsid w:val="005F1AE0"/>
    <w:rsid w:val="005F1F7F"/>
    <w:rsid w:val="005F20F8"/>
    <w:rsid w:val="005F2107"/>
    <w:rsid w:val="005F258B"/>
    <w:rsid w:val="005F2D7F"/>
    <w:rsid w:val="005F2F2C"/>
    <w:rsid w:val="005F2F51"/>
    <w:rsid w:val="005F30DD"/>
    <w:rsid w:val="005F3969"/>
    <w:rsid w:val="005F4724"/>
    <w:rsid w:val="005F4B7A"/>
    <w:rsid w:val="005F552C"/>
    <w:rsid w:val="005F5E3C"/>
    <w:rsid w:val="005F5F61"/>
    <w:rsid w:val="005F619B"/>
    <w:rsid w:val="005F6479"/>
    <w:rsid w:val="005F64CD"/>
    <w:rsid w:val="005F6660"/>
    <w:rsid w:val="005F675A"/>
    <w:rsid w:val="005F6A43"/>
    <w:rsid w:val="005F6C06"/>
    <w:rsid w:val="005F6E82"/>
    <w:rsid w:val="005F7112"/>
    <w:rsid w:val="005F7588"/>
    <w:rsid w:val="005F781D"/>
    <w:rsid w:val="005F7AA4"/>
    <w:rsid w:val="005F7CCC"/>
    <w:rsid w:val="0060061E"/>
    <w:rsid w:val="00600A43"/>
    <w:rsid w:val="00600FAE"/>
    <w:rsid w:val="006012DF"/>
    <w:rsid w:val="006012F4"/>
    <w:rsid w:val="0060133B"/>
    <w:rsid w:val="006013C2"/>
    <w:rsid w:val="00601458"/>
    <w:rsid w:val="006014AA"/>
    <w:rsid w:val="00601E9E"/>
    <w:rsid w:val="00602361"/>
    <w:rsid w:val="006028A4"/>
    <w:rsid w:val="00602BA3"/>
    <w:rsid w:val="00603332"/>
    <w:rsid w:val="0060345A"/>
    <w:rsid w:val="00603659"/>
    <w:rsid w:val="00603827"/>
    <w:rsid w:val="0060396D"/>
    <w:rsid w:val="006044FD"/>
    <w:rsid w:val="0060460C"/>
    <w:rsid w:val="00604653"/>
    <w:rsid w:val="00604E3D"/>
    <w:rsid w:val="006056CB"/>
    <w:rsid w:val="00605A3A"/>
    <w:rsid w:val="0060676F"/>
    <w:rsid w:val="00606C05"/>
    <w:rsid w:val="00606C61"/>
    <w:rsid w:val="00607030"/>
    <w:rsid w:val="00607C95"/>
    <w:rsid w:val="00607E48"/>
    <w:rsid w:val="0061082C"/>
    <w:rsid w:val="006109A7"/>
    <w:rsid w:val="00610C11"/>
    <w:rsid w:val="0061104C"/>
    <w:rsid w:val="00611554"/>
    <w:rsid w:val="00611B60"/>
    <w:rsid w:val="00611B7C"/>
    <w:rsid w:val="00612236"/>
    <w:rsid w:val="00612CFB"/>
    <w:rsid w:val="00612F5A"/>
    <w:rsid w:val="00613663"/>
    <w:rsid w:val="006136B2"/>
    <w:rsid w:val="00613D45"/>
    <w:rsid w:val="00613DC3"/>
    <w:rsid w:val="00613E64"/>
    <w:rsid w:val="00614351"/>
    <w:rsid w:val="006144DC"/>
    <w:rsid w:val="00614AE9"/>
    <w:rsid w:val="00614EDC"/>
    <w:rsid w:val="00616117"/>
    <w:rsid w:val="0061632C"/>
    <w:rsid w:val="0061655B"/>
    <w:rsid w:val="006165CB"/>
    <w:rsid w:val="00617423"/>
    <w:rsid w:val="006175F0"/>
    <w:rsid w:val="00617A7F"/>
    <w:rsid w:val="00617A91"/>
    <w:rsid w:val="00617AE0"/>
    <w:rsid w:val="00617C42"/>
    <w:rsid w:val="00617ED1"/>
    <w:rsid w:val="00620739"/>
    <w:rsid w:val="006207B3"/>
    <w:rsid w:val="00620829"/>
    <w:rsid w:val="00620F09"/>
    <w:rsid w:val="0062175C"/>
    <w:rsid w:val="00621882"/>
    <w:rsid w:val="00621CE9"/>
    <w:rsid w:val="006221C8"/>
    <w:rsid w:val="00622281"/>
    <w:rsid w:val="00622BAC"/>
    <w:rsid w:val="00622DFB"/>
    <w:rsid w:val="00623C76"/>
    <w:rsid w:val="00624060"/>
    <w:rsid w:val="00624496"/>
    <w:rsid w:val="006245DC"/>
    <w:rsid w:val="00624680"/>
    <w:rsid w:val="00624B53"/>
    <w:rsid w:val="006255FC"/>
    <w:rsid w:val="006256C2"/>
    <w:rsid w:val="0062595F"/>
    <w:rsid w:val="00625988"/>
    <w:rsid w:val="00625C1C"/>
    <w:rsid w:val="00625FB0"/>
    <w:rsid w:val="00626552"/>
    <w:rsid w:val="00626F76"/>
    <w:rsid w:val="006274DD"/>
    <w:rsid w:val="0062751A"/>
    <w:rsid w:val="0062773F"/>
    <w:rsid w:val="00627A47"/>
    <w:rsid w:val="00627AEA"/>
    <w:rsid w:val="00627CEF"/>
    <w:rsid w:val="00627D32"/>
    <w:rsid w:val="00627EF4"/>
    <w:rsid w:val="00630030"/>
    <w:rsid w:val="006302A3"/>
    <w:rsid w:val="006304FB"/>
    <w:rsid w:val="00630516"/>
    <w:rsid w:val="00630611"/>
    <w:rsid w:val="0063061D"/>
    <w:rsid w:val="00630CC0"/>
    <w:rsid w:val="006310EB"/>
    <w:rsid w:val="006311EB"/>
    <w:rsid w:val="00631829"/>
    <w:rsid w:val="00631BA6"/>
    <w:rsid w:val="006323C6"/>
    <w:rsid w:val="0063269F"/>
    <w:rsid w:val="00632B2F"/>
    <w:rsid w:val="00633C40"/>
    <w:rsid w:val="00633CCD"/>
    <w:rsid w:val="00633FBE"/>
    <w:rsid w:val="006342EE"/>
    <w:rsid w:val="00634326"/>
    <w:rsid w:val="006344D4"/>
    <w:rsid w:val="0063463F"/>
    <w:rsid w:val="006352DF"/>
    <w:rsid w:val="0063539C"/>
    <w:rsid w:val="006354F8"/>
    <w:rsid w:val="0063741B"/>
    <w:rsid w:val="00640127"/>
    <w:rsid w:val="0064033C"/>
    <w:rsid w:val="006403CE"/>
    <w:rsid w:val="0064060E"/>
    <w:rsid w:val="006407A8"/>
    <w:rsid w:val="00640FFD"/>
    <w:rsid w:val="006413FA"/>
    <w:rsid w:val="006414BA"/>
    <w:rsid w:val="00641760"/>
    <w:rsid w:val="00641BFA"/>
    <w:rsid w:val="00641CA7"/>
    <w:rsid w:val="0064207E"/>
    <w:rsid w:val="006420E4"/>
    <w:rsid w:val="006422F6"/>
    <w:rsid w:val="00642880"/>
    <w:rsid w:val="00642C32"/>
    <w:rsid w:val="00642E00"/>
    <w:rsid w:val="00642F4E"/>
    <w:rsid w:val="00643741"/>
    <w:rsid w:val="00643A48"/>
    <w:rsid w:val="006441EA"/>
    <w:rsid w:val="006442DA"/>
    <w:rsid w:val="006444A5"/>
    <w:rsid w:val="00644644"/>
    <w:rsid w:val="00644CED"/>
    <w:rsid w:val="00644D57"/>
    <w:rsid w:val="00644D6F"/>
    <w:rsid w:val="00644E16"/>
    <w:rsid w:val="00645280"/>
    <w:rsid w:val="00645450"/>
    <w:rsid w:val="0064553D"/>
    <w:rsid w:val="006456D7"/>
    <w:rsid w:val="0064576B"/>
    <w:rsid w:val="006457E5"/>
    <w:rsid w:val="00645EEB"/>
    <w:rsid w:val="0064647C"/>
    <w:rsid w:val="00646508"/>
    <w:rsid w:val="00647049"/>
    <w:rsid w:val="00647688"/>
    <w:rsid w:val="00647799"/>
    <w:rsid w:val="00650123"/>
    <w:rsid w:val="00650576"/>
    <w:rsid w:val="00650701"/>
    <w:rsid w:val="00650866"/>
    <w:rsid w:val="006508EE"/>
    <w:rsid w:val="00650934"/>
    <w:rsid w:val="00650BE6"/>
    <w:rsid w:val="00650DC0"/>
    <w:rsid w:val="00652209"/>
    <w:rsid w:val="006536B7"/>
    <w:rsid w:val="00653862"/>
    <w:rsid w:val="00653955"/>
    <w:rsid w:val="00653E8E"/>
    <w:rsid w:val="00653F73"/>
    <w:rsid w:val="006541D6"/>
    <w:rsid w:val="0065434D"/>
    <w:rsid w:val="006547BD"/>
    <w:rsid w:val="00654830"/>
    <w:rsid w:val="0065498E"/>
    <w:rsid w:val="00655397"/>
    <w:rsid w:val="0065620A"/>
    <w:rsid w:val="006565D4"/>
    <w:rsid w:val="00656BA9"/>
    <w:rsid w:val="00656F4C"/>
    <w:rsid w:val="00656F67"/>
    <w:rsid w:val="006573AA"/>
    <w:rsid w:val="00657973"/>
    <w:rsid w:val="00657B05"/>
    <w:rsid w:val="00660123"/>
    <w:rsid w:val="00660667"/>
    <w:rsid w:val="00660727"/>
    <w:rsid w:val="00660B7A"/>
    <w:rsid w:val="00660CB8"/>
    <w:rsid w:val="006612EC"/>
    <w:rsid w:val="00661A41"/>
    <w:rsid w:val="00661A6A"/>
    <w:rsid w:val="00661D06"/>
    <w:rsid w:val="00661E38"/>
    <w:rsid w:val="006622A3"/>
    <w:rsid w:val="00662397"/>
    <w:rsid w:val="006628A4"/>
    <w:rsid w:val="0066304A"/>
    <w:rsid w:val="00663B32"/>
    <w:rsid w:val="00663DAF"/>
    <w:rsid w:val="00664024"/>
    <w:rsid w:val="0066450E"/>
    <w:rsid w:val="00664B18"/>
    <w:rsid w:val="0066531D"/>
    <w:rsid w:val="006654C5"/>
    <w:rsid w:val="0066566B"/>
    <w:rsid w:val="0066575C"/>
    <w:rsid w:val="00665807"/>
    <w:rsid w:val="00665951"/>
    <w:rsid w:val="006659BB"/>
    <w:rsid w:val="006659CF"/>
    <w:rsid w:val="00665B0B"/>
    <w:rsid w:val="00665B1E"/>
    <w:rsid w:val="00665F52"/>
    <w:rsid w:val="00665FAF"/>
    <w:rsid w:val="006662EA"/>
    <w:rsid w:val="006663E5"/>
    <w:rsid w:val="0066647E"/>
    <w:rsid w:val="006668C6"/>
    <w:rsid w:val="00666952"/>
    <w:rsid w:val="00666A2F"/>
    <w:rsid w:val="00666C2B"/>
    <w:rsid w:val="00666DCD"/>
    <w:rsid w:val="00667891"/>
    <w:rsid w:val="00667F1E"/>
    <w:rsid w:val="00670293"/>
    <w:rsid w:val="006712C2"/>
    <w:rsid w:val="006712CE"/>
    <w:rsid w:val="00671986"/>
    <w:rsid w:val="00671CC6"/>
    <w:rsid w:val="00671FC0"/>
    <w:rsid w:val="0067218D"/>
    <w:rsid w:val="00672ACC"/>
    <w:rsid w:val="00673001"/>
    <w:rsid w:val="00673358"/>
    <w:rsid w:val="00673849"/>
    <w:rsid w:val="0067407E"/>
    <w:rsid w:val="00674475"/>
    <w:rsid w:val="0067506D"/>
    <w:rsid w:val="006753E6"/>
    <w:rsid w:val="00675448"/>
    <w:rsid w:val="006755AC"/>
    <w:rsid w:val="00675723"/>
    <w:rsid w:val="0067575C"/>
    <w:rsid w:val="00675CB5"/>
    <w:rsid w:val="00675D1E"/>
    <w:rsid w:val="00675E49"/>
    <w:rsid w:val="00675E82"/>
    <w:rsid w:val="00676CF2"/>
    <w:rsid w:val="0067703C"/>
    <w:rsid w:val="0067725D"/>
    <w:rsid w:val="0067758A"/>
    <w:rsid w:val="00677B3E"/>
    <w:rsid w:val="00677B61"/>
    <w:rsid w:val="00677BD4"/>
    <w:rsid w:val="00677C67"/>
    <w:rsid w:val="00677FD8"/>
    <w:rsid w:val="006801D3"/>
    <w:rsid w:val="006812EB"/>
    <w:rsid w:val="006815D3"/>
    <w:rsid w:val="006819C2"/>
    <w:rsid w:val="00681BCD"/>
    <w:rsid w:val="00682459"/>
    <w:rsid w:val="0068272D"/>
    <w:rsid w:val="00682792"/>
    <w:rsid w:val="00682983"/>
    <w:rsid w:val="00683182"/>
    <w:rsid w:val="00683185"/>
    <w:rsid w:val="00683F97"/>
    <w:rsid w:val="00684DBA"/>
    <w:rsid w:val="00685E32"/>
    <w:rsid w:val="00685EA8"/>
    <w:rsid w:val="00686310"/>
    <w:rsid w:val="00686399"/>
    <w:rsid w:val="00686A8C"/>
    <w:rsid w:val="00686B2A"/>
    <w:rsid w:val="0068759D"/>
    <w:rsid w:val="006876FE"/>
    <w:rsid w:val="00687766"/>
    <w:rsid w:val="00687B78"/>
    <w:rsid w:val="00687BEA"/>
    <w:rsid w:val="0069036F"/>
    <w:rsid w:val="00690B2A"/>
    <w:rsid w:val="00690BCE"/>
    <w:rsid w:val="0069181F"/>
    <w:rsid w:val="00691D7B"/>
    <w:rsid w:val="006921EA"/>
    <w:rsid w:val="006922C1"/>
    <w:rsid w:val="006935E9"/>
    <w:rsid w:val="006939A3"/>
    <w:rsid w:val="00694544"/>
    <w:rsid w:val="006947C5"/>
    <w:rsid w:val="00694FBE"/>
    <w:rsid w:val="00695176"/>
    <w:rsid w:val="0069547E"/>
    <w:rsid w:val="006955C5"/>
    <w:rsid w:val="00695612"/>
    <w:rsid w:val="0069580A"/>
    <w:rsid w:val="0069598F"/>
    <w:rsid w:val="0069674B"/>
    <w:rsid w:val="00696D95"/>
    <w:rsid w:val="00696D9E"/>
    <w:rsid w:val="0069729A"/>
    <w:rsid w:val="006973F7"/>
    <w:rsid w:val="006974F4"/>
    <w:rsid w:val="006979A0"/>
    <w:rsid w:val="00697B33"/>
    <w:rsid w:val="00697EF5"/>
    <w:rsid w:val="006A01AA"/>
    <w:rsid w:val="006A07AF"/>
    <w:rsid w:val="006A0A20"/>
    <w:rsid w:val="006A0B11"/>
    <w:rsid w:val="006A0C5D"/>
    <w:rsid w:val="006A0D48"/>
    <w:rsid w:val="006A1082"/>
    <w:rsid w:val="006A1636"/>
    <w:rsid w:val="006A1B10"/>
    <w:rsid w:val="006A1F1D"/>
    <w:rsid w:val="006A20E8"/>
    <w:rsid w:val="006A21FD"/>
    <w:rsid w:val="006A2320"/>
    <w:rsid w:val="006A2503"/>
    <w:rsid w:val="006A26B3"/>
    <w:rsid w:val="006A2940"/>
    <w:rsid w:val="006A2A74"/>
    <w:rsid w:val="006A2EE4"/>
    <w:rsid w:val="006A4017"/>
    <w:rsid w:val="006A468C"/>
    <w:rsid w:val="006A46AA"/>
    <w:rsid w:val="006A4A66"/>
    <w:rsid w:val="006A4B28"/>
    <w:rsid w:val="006A4EC7"/>
    <w:rsid w:val="006A5379"/>
    <w:rsid w:val="006A5439"/>
    <w:rsid w:val="006A5523"/>
    <w:rsid w:val="006A5E26"/>
    <w:rsid w:val="006A610D"/>
    <w:rsid w:val="006A64FE"/>
    <w:rsid w:val="006A6722"/>
    <w:rsid w:val="006A673C"/>
    <w:rsid w:val="006A67B9"/>
    <w:rsid w:val="006A691F"/>
    <w:rsid w:val="006A6B76"/>
    <w:rsid w:val="006A6BD5"/>
    <w:rsid w:val="006A6F7B"/>
    <w:rsid w:val="006A71DD"/>
    <w:rsid w:val="006A7352"/>
    <w:rsid w:val="006A78CE"/>
    <w:rsid w:val="006A7A14"/>
    <w:rsid w:val="006A7EA3"/>
    <w:rsid w:val="006B016D"/>
    <w:rsid w:val="006B0D3D"/>
    <w:rsid w:val="006B11D3"/>
    <w:rsid w:val="006B11D7"/>
    <w:rsid w:val="006B13D3"/>
    <w:rsid w:val="006B144D"/>
    <w:rsid w:val="006B14E3"/>
    <w:rsid w:val="006B1680"/>
    <w:rsid w:val="006B18C7"/>
    <w:rsid w:val="006B1D83"/>
    <w:rsid w:val="006B2559"/>
    <w:rsid w:val="006B25D7"/>
    <w:rsid w:val="006B29C5"/>
    <w:rsid w:val="006B2CEB"/>
    <w:rsid w:val="006B408C"/>
    <w:rsid w:val="006B41FB"/>
    <w:rsid w:val="006B44C0"/>
    <w:rsid w:val="006B4C09"/>
    <w:rsid w:val="006B507B"/>
    <w:rsid w:val="006B53B5"/>
    <w:rsid w:val="006B5C1E"/>
    <w:rsid w:val="006B60E8"/>
    <w:rsid w:val="006B64EE"/>
    <w:rsid w:val="006B6BC3"/>
    <w:rsid w:val="006B70A6"/>
    <w:rsid w:val="006B754C"/>
    <w:rsid w:val="006B7FF5"/>
    <w:rsid w:val="006C02E4"/>
    <w:rsid w:val="006C0F0D"/>
    <w:rsid w:val="006C12B3"/>
    <w:rsid w:val="006C1826"/>
    <w:rsid w:val="006C18E8"/>
    <w:rsid w:val="006C1D71"/>
    <w:rsid w:val="006C1DDB"/>
    <w:rsid w:val="006C3260"/>
    <w:rsid w:val="006C3B38"/>
    <w:rsid w:val="006C484C"/>
    <w:rsid w:val="006C49C2"/>
    <w:rsid w:val="006C4E8F"/>
    <w:rsid w:val="006C50C4"/>
    <w:rsid w:val="006C5364"/>
    <w:rsid w:val="006C5859"/>
    <w:rsid w:val="006C5B04"/>
    <w:rsid w:val="006C5DF3"/>
    <w:rsid w:val="006C5ECA"/>
    <w:rsid w:val="006C60CB"/>
    <w:rsid w:val="006C6264"/>
    <w:rsid w:val="006C646E"/>
    <w:rsid w:val="006C6485"/>
    <w:rsid w:val="006C6991"/>
    <w:rsid w:val="006C71E0"/>
    <w:rsid w:val="006C7234"/>
    <w:rsid w:val="006C742F"/>
    <w:rsid w:val="006D029C"/>
    <w:rsid w:val="006D0328"/>
    <w:rsid w:val="006D0976"/>
    <w:rsid w:val="006D13B4"/>
    <w:rsid w:val="006D13C0"/>
    <w:rsid w:val="006D147C"/>
    <w:rsid w:val="006D17BF"/>
    <w:rsid w:val="006D188F"/>
    <w:rsid w:val="006D18CE"/>
    <w:rsid w:val="006D1966"/>
    <w:rsid w:val="006D1B76"/>
    <w:rsid w:val="006D1E6B"/>
    <w:rsid w:val="006D273F"/>
    <w:rsid w:val="006D2E2E"/>
    <w:rsid w:val="006D316E"/>
    <w:rsid w:val="006D33C7"/>
    <w:rsid w:val="006D34CB"/>
    <w:rsid w:val="006D36E5"/>
    <w:rsid w:val="006D42DB"/>
    <w:rsid w:val="006D43C3"/>
    <w:rsid w:val="006D4E5C"/>
    <w:rsid w:val="006D4F36"/>
    <w:rsid w:val="006D4FF2"/>
    <w:rsid w:val="006D5C76"/>
    <w:rsid w:val="006D5D7D"/>
    <w:rsid w:val="006D60ED"/>
    <w:rsid w:val="006D6F6B"/>
    <w:rsid w:val="006D7267"/>
    <w:rsid w:val="006D7DCD"/>
    <w:rsid w:val="006E0556"/>
    <w:rsid w:val="006E06C5"/>
    <w:rsid w:val="006E0D79"/>
    <w:rsid w:val="006E1317"/>
    <w:rsid w:val="006E17F9"/>
    <w:rsid w:val="006E1A02"/>
    <w:rsid w:val="006E1AE0"/>
    <w:rsid w:val="006E1C40"/>
    <w:rsid w:val="006E1E34"/>
    <w:rsid w:val="006E20B1"/>
    <w:rsid w:val="006E280E"/>
    <w:rsid w:val="006E287B"/>
    <w:rsid w:val="006E3095"/>
    <w:rsid w:val="006E31EE"/>
    <w:rsid w:val="006E3209"/>
    <w:rsid w:val="006E33F3"/>
    <w:rsid w:val="006E3D6E"/>
    <w:rsid w:val="006E4382"/>
    <w:rsid w:val="006E49BA"/>
    <w:rsid w:val="006E4AC6"/>
    <w:rsid w:val="006E4ED3"/>
    <w:rsid w:val="006E4F55"/>
    <w:rsid w:val="006E4F5B"/>
    <w:rsid w:val="006E51D9"/>
    <w:rsid w:val="006E534E"/>
    <w:rsid w:val="006E5453"/>
    <w:rsid w:val="006E63ED"/>
    <w:rsid w:val="006E75CA"/>
    <w:rsid w:val="006E7AE3"/>
    <w:rsid w:val="006F031D"/>
    <w:rsid w:val="006F0946"/>
    <w:rsid w:val="006F0BA2"/>
    <w:rsid w:val="006F1143"/>
    <w:rsid w:val="006F1547"/>
    <w:rsid w:val="006F1958"/>
    <w:rsid w:val="006F1B53"/>
    <w:rsid w:val="006F1B62"/>
    <w:rsid w:val="006F1C98"/>
    <w:rsid w:val="006F2204"/>
    <w:rsid w:val="006F22F3"/>
    <w:rsid w:val="006F29E9"/>
    <w:rsid w:val="006F2BFE"/>
    <w:rsid w:val="006F3319"/>
    <w:rsid w:val="006F3CD8"/>
    <w:rsid w:val="006F5024"/>
    <w:rsid w:val="006F561A"/>
    <w:rsid w:val="006F5686"/>
    <w:rsid w:val="006F5879"/>
    <w:rsid w:val="006F5DC4"/>
    <w:rsid w:val="006F5E54"/>
    <w:rsid w:val="006F624A"/>
    <w:rsid w:val="006F630E"/>
    <w:rsid w:val="006F6351"/>
    <w:rsid w:val="006F6965"/>
    <w:rsid w:val="006F6989"/>
    <w:rsid w:val="006F6FF9"/>
    <w:rsid w:val="006F724C"/>
    <w:rsid w:val="006F7783"/>
    <w:rsid w:val="006F7AE0"/>
    <w:rsid w:val="00700840"/>
    <w:rsid w:val="00700A92"/>
    <w:rsid w:val="00700E66"/>
    <w:rsid w:val="00700E6B"/>
    <w:rsid w:val="00700FD7"/>
    <w:rsid w:val="00701021"/>
    <w:rsid w:val="007010A5"/>
    <w:rsid w:val="007010FF"/>
    <w:rsid w:val="00701B7A"/>
    <w:rsid w:val="00701D9B"/>
    <w:rsid w:val="0070274C"/>
    <w:rsid w:val="00702AB7"/>
    <w:rsid w:val="00702AF3"/>
    <w:rsid w:val="00702C87"/>
    <w:rsid w:val="00702D17"/>
    <w:rsid w:val="00702E64"/>
    <w:rsid w:val="007031BB"/>
    <w:rsid w:val="007032F0"/>
    <w:rsid w:val="00703885"/>
    <w:rsid w:val="00703C87"/>
    <w:rsid w:val="00703E0E"/>
    <w:rsid w:val="00704DB6"/>
    <w:rsid w:val="00705220"/>
    <w:rsid w:val="00705C5E"/>
    <w:rsid w:val="00705D51"/>
    <w:rsid w:val="00706047"/>
    <w:rsid w:val="0070622C"/>
    <w:rsid w:val="007063F8"/>
    <w:rsid w:val="00706534"/>
    <w:rsid w:val="007066C3"/>
    <w:rsid w:val="00706917"/>
    <w:rsid w:val="00706C69"/>
    <w:rsid w:val="00706E26"/>
    <w:rsid w:val="0070775F"/>
    <w:rsid w:val="0070776E"/>
    <w:rsid w:val="00707CDD"/>
    <w:rsid w:val="007102A5"/>
    <w:rsid w:val="0071041C"/>
    <w:rsid w:val="007108C0"/>
    <w:rsid w:val="0071090E"/>
    <w:rsid w:val="00710989"/>
    <w:rsid w:val="00710D3E"/>
    <w:rsid w:val="00710F19"/>
    <w:rsid w:val="00710FC5"/>
    <w:rsid w:val="00711608"/>
    <w:rsid w:val="00712306"/>
    <w:rsid w:val="0071280E"/>
    <w:rsid w:val="00712B26"/>
    <w:rsid w:val="00712E6D"/>
    <w:rsid w:val="007139C8"/>
    <w:rsid w:val="00714908"/>
    <w:rsid w:val="007149F4"/>
    <w:rsid w:val="00714A18"/>
    <w:rsid w:val="00715A67"/>
    <w:rsid w:val="007161A4"/>
    <w:rsid w:val="0071636E"/>
    <w:rsid w:val="0071659D"/>
    <w:rsid w:val="007168DA"/>
    <w:rsid w:val="00716A87"/>
    <w:rsid w:val="00716C16"/>
    <w:rsid w:val="007173BB"/>
    <w:rsid w:val="007176E2"/>
    <w:rsid w:val="00717741"/>
    <w:rsid w:val="007177FE"/>
    <w:rsid w:val="00717B27"/>
    <w:rsid w:val="007200E7"/>
    <w:rsid w:val="00720432"/>
    <w:rsid w:val="00720C83"/>
    <w:rsid w:val="00720E64"/>
    <w:rsid w:val="0072144E"/>
    <w:rsid w:val="00721FD0"/>
    <w:rsid w:val="007220BB"/>
    <w:rsid w:val="00722300"/>
    <w:rsid w:val="007225EB"/>
    <w:rsid w:val="007226E7"/>
    <w:rsid w:val="00722F32"/>
    <w:rsid w:val="007231C1"/>
    <w:rsid w:val="007237DC"/>
    <w:rsid w:val="00723D36"/>
    <w:rsid w:val="0072437D"/>
    <w:rsid w:val="00724807"/>
    <w:rsid w:val="00724FE2"/>
    <w:rsid w:val="007254DE"/>
    <w:rsid w:val="00725536"/>
    <w:rsid w:val="00725B5F"/>
    <w:rsid w:val="0072620E"/>
    <w:rsid w:val="007266D1"/>
    <w:rsid w:val="007267C5"/>
    <w:rsid w:val="00726B43"/>
    <w:rsid w:val="00726E13"/>
    <w:rsid w:val="0072701E"/>
    <w:rsid w:val="00727570"/>
    <w:rsid w:val="00727790"/>
    <w:rsid w:val="00727A04"/>
    <w:rsid w:val="00727BF5"/>
    <w:rsid w:val="00727D9F"/>
    <w:rsid w:val="00727F77"/>
    <w:rsid w:val="00727FA0"/>
    <w:rsid w:val="0073020A"/>
    <w:rsid w:val="007303B2"/>
    <w:rsid w:val="00730762"/>
    <w:rsid w:val="007307D7"/>
    <w:rsid w:val="00730A76"/>
    <w:rsid w:val="00730E79"/>
    <w:rsid w:val="0073138A"/>
    <w:rsid w:val="00731F56"/>
    <w:rsid w:val="0073288C"/>
    <w:rsid w:val="00732BCA"/>
    <w:rsid w:val="00732D26"/>
    <w:rsid w:val="0073318E"/>
    <w:rsid w:val="007335D3"/>
    <w:rsid w:val="00733A5B"/>
    <w:rsid w:val="00733B82"/>
    <w:rsid w:val="00734564"/>
    <w:rsid w:val="00734A97"/>
    <w:rsid w:val="00734E1C"/>
    <w:rsid w:val="0073514A"/>
    <w:rsid w:val="007351F5"/>
    <w:rsid w:val="007359AE"/>
    <w:rsid w:val="00735A2E"/>
    <w:rsid w:val="00735B88"/>
    <w:rsid w:val="00735E85"/>
    <w:rsid w:val="007365E4"/>
    <w:rsid w:val="007366D5"/>
    <w:rsid w:val="00736C62"/>
    <w:rsid w:val="00737716"/>
    <w:rsid w:val="00737D65"/>
    <w:rsid w:val="00737E74"/>
    <w:rsid w:val="00740074"/>
    <w:rsid w:val="0074008D"/>
    <w:rsid w:val="00740784"/>
    <w:rsid w:val="0074091C"/>
    <w:rsid w:val="007410EE"/>
    <w:rsid w:val="007415F2"/>
    <w:rsid w:val="00741945"/>
    <w:rsid w:val="00741A65"/>
    <w:rsid w:val="00741C9E"/>
    <w:rsid w:val="00741EFF"/>
    <w:rsid w:val="00741FDA"/>
    <w:rsid w:val="00742389"/>
    <w:rsid w:val="007425CF"/>
    <w:rsid w:val="00742928"/>
    <w:rsid w:val="0074297D"/>
    <w:rsid w:val="00742B2E"/>
    <w:rsid w:val="00742CD2"/>
    <w:rsid w:val="007431C5"/>
    <w:rsid w:val="0074323A"/>
    <w:rsid w:val="00743335"/>
    <w:rsid w:val="007434BB"/>
    <w:rsid w:val="00743806"/>
    <w:rsid w:val="00743FEC"/>
    <w:rsid w:val="00744951"/>
    <w:rsid w:val="00744E12"/>
    <w:rsid w:val="00744FB9"/>
    <w:rsid w:val="007452DF"/>
    <w:rsid w:val="0074539A"/>
    <w:rsid w:val="007453EF"/>
    <w:rsid w:val="00745E6E"/>
    <w:rsid w:val="00745ECD"/>
    <w:rsid w:val="00745F3C"/>
    <w:rsid w:val="00745F7E"/>
    <w:rsid w:val="00746553"/>
    <w:rsid w:val="00746AC9"/>
    <w:rsid w:val="00746BB2"/>
    <w:rsid w:val="0074706F"/>
    <w:rsid w:val="007471EA"/>
    <w:rsid w:val="007475D9"/>
    <w:rsid w:val="00747E9E"/>
    <w:rsid w:val="00750128"/>
    <w:rsid w:val="00751020"/>
    <w:rsid w:val="0075169E"/>
    <w:rsid w:val="00751762"/>
    <w:rsid w:val="00752143"/>
    <w:rsid w:val="00752803"/>
    <w:rsid w:val="0075323B"/>
    <w:rsid w:val="007533EF"/>
    <w:rsid w:val="007534AC"/>
    <w:rsid w:val="00753ED9"/>
    <w:rsid w:val="00754338"/>
    <w:rsid w:val="00754BA9"/>
    <w:rsid w:val="00754CE4"/>
    <w:rsid w:val="00754D5C"/>
    <w:rsid w:val="00754E32"/>
    <w:rsid w:val="00755530"/>
    <w:rsid w:val="00755E6B"/>
    <w:rsid w:val="00755F2E"/>
    <w:rsid w:val="00756B13"/>
    <w:rsid w:val="00757092"/>
    <w:rsid w:val="007572CC"/>
    <w:rsid w:val="0075780D"/>
    <w:rsid w:val="007579BE"/>
    <w:rsid w:val="0076048E"/>
    <w:rsid w:val="00760B73"/>
    <w:rsid w:val="00760F1F"/>
    <w:rsid w:val="00760F27"/>
    <w:rsid w:val="00761363"/>
    <w:rsid w:val="00761370"/>
    <w:rsid w:val="0076177D"/>
    <w:rsid w:val="00761B1D"/>
    <w:rsid w:val="00761B2D"/>
    <w:rsid w:val="00761C36"/>
    <w:rsid w:val="00761CEE"/>
    <w:rsid w:val="0076218E"/>
    <w:rsid w:val="00762695"/>
    <w:rsid w:val="0076281B"/>
    <w:rsid w:val="00762B0A"/>
    <w:rsid w:val="00763139"/>
    <w:rsid w:val="007631A9"/>
    <w:rsid w:val="0076339C"/>
    <w:rsid w:val="0076365D"/>
    <w:rsid w:val="00763920"/>
    <w:rsid w:val="00763B33"/>
    <w:rsid w:val="00763BC1"/>
    <w:rsid w:val="00763BD8"/>
    <w:rsid w:val="00763D7B"/>
    <w:rsid w:val="00763E6B"/>
    <w:rsid w:val="00764009"/>
    <w:rsid w:val="00764039"/>
    <w:rsid w:val="00764348"/>
    <w:rsid w:val="00764695"/>
    <w:rsid w:val="007646C5"/>
    <w:rsid w:val="00765065"/>
    <w:rsid w:val="007655F2"/>
    <w:rsid w:val="007659ED"/>
    <w:rsid w:val="00765E38"/>
    <w:rsid w:val="00766451"/>
    <w:rsid w:val="00766766"/>
    <w:rsid w:val="007667DF"/>
    <w:rsid w:val="00766A48"/>
    <w:rsid w:val="00766E74"/>
    <w:rsid w:val="00767F59"/>
    <w:rsid w:val="0077006B"/>
    <w:rsid w:val="007703A3"/>
    <w:rsid w:val="0077094B"/>
    <w:rsid w:val="00770CB0"/>
    <w:rsid w:val="00771036"/>
    <w:rsid w:val="00771323"/>
    <w:rsid w:val="007716A2"/>
    <w:rsid w:val="00771F8B"/>
    <w:rsid w:val="0077267F"/>
    <w:rsid w:val="00772BE1"/>
    <w:rsid w:val="007732E4"/>
    <w:rsid w:val="00773403"/>
    <w:rsid w:val="00773A9F"/>
    <w:rsid w:val="0077442E"/>
    <w:rsid w:val="00774697"/>
    <w:rsid w:val="007747AC"/>
    <w:rsid w:val="00774AAA"/>
    <w:rsid w:val="00774B60"/>
    <w:rsid w:val="00774EFF"/>
    <w:rsid w:val="007751CF"/>
    <w:rsid w:val="007751D5"/>
    <w:rsid w:val="00775E2A"/>
    <w:rsid w:val="007761CC"/>
    <w:rsid w:val="007764C0"/>
    <w:rsid w:val="007766FB"/>
    <w:rsid w:val="007769E1"/>
    <w:rsid w:val="00777234"/>
    <w:rsid w:val="00777532"/>
    <w:rsid w:val="00777990"/>
    <w:rsid w:val="00777ABD"/>
    <w:rsid w:val="00777B28"/>
    <w:rsid w:val="0078033A"/>
    <w:rsid w:val="0078070D"/>
    <w:rsid w:val="0078173A"/>
    <w:rsid w:val="00781758"/>
    <w:rsid w:val="00781813"/>
    <w:rsid w:val="007818B0"/>
    <w:rsid w:val="0078204F"/>
    <w:rsid w:val="0078217F"/>
    <w:rsid w:val="00782200"/>
    <w:rsid w:val="007827B7"/>
    <w:rsid w:val="00782E93"/>
    <w:rsid w:val="00782FD0"/>
    <w:rsid w:val="00783523"/>
    <w:rsid w:val="0078369B"/>
    <w:rsid w:val="00783B42"/>
    <w:rsid w:val="00783DB9"/>
    <w:rsid w:val="007846FC"/>
    <w:rsid w:val="0078476F"/>
    <w:rsid w:val="00784A8B"/>
    <w:rsid w:val="00784FD5"/>
    <w:rsid w:val="007853DA"/>
    <w:rsid w:val="007855FE"/>
    <w:rsid w:val="00786082"/>
    <w:rsid w:val="007862BF"/>
    <w:rsid w:val="00786614"/>
    <w:rsid w:val="00786AC4"/>
    <w:rsid w:val="00786E45"/>
    <w:rsid w:val="007878F9"/>
    <w:rsid w:val="00787D1F"/>
    <w:rsid w:val="00790B8A"/>
    <w:rsid w:val="00790BA1"/>
    <w:rsid w:val="00790BC3"/>
    <w:rsid w:val="00790CD0"/>
    <w:rsid w:val="00790D52"/>
    <w:rsid w:val="00791C6D"/>
    <w:rsid w:val="00791F13"/>
    <w:rsid w:val="007923DA"/>
    <w:rsid w:val="00792688"/>
    <w:rsid w:val="00792848"/>
    <w:rsid w:val="007929D3"/>
    <w:rsid w:val="00792B1C"/>
    <w:rsid w:val="00792F63"/>
    <w:rsid w:val="007935B4"/>
    <w:rsid w:val="00793CAA"/>
    <w:rsid w:val="00793DEF"/>
    <w:rsid w:val="007948B8"/>
    <w:rsid w:val="00794A77"/>
    <w:rsid w:val="0079532B"/>
    <w:rsid w:val="00795818"/>
    <w:rsid w:val="00795904"/>
    <w:rsid w:val="007959DA"/>
    <w:rsid w:val="00795D20"/>
    <w:rsid w:val="0079607C"/>
    <w:rsid w:val="007963D8"/>
    <w:rsid w:val="00796548"/>
    <w:rsid w:val="00796E7A"/>
    <w:rsid w:val="00797750"/>
    <w:rsid w:val="00797D1A"/>
    <w:rsid w:val="00797DD6"/>
    <w:rsid w:val="00797DFB"/>
    <w:rsid w:val="00797ED2"/>
    <w:rsid w:val="007A03A6"/>
    <w:rsid w:val="007A0540"/>
    <w:rsid w:val="007A0792"/>
    <w:rsid w:val="007A08BB"/>
    <w:rsid w:val="007A0BD0"/>
    <w:rsid w:val="007A1033"/>
    <w:rsid w:val="007A1329"/>
    <w:rsid w:val="007A1AD4"/>
    <w:rsid w:val="007A1BC8"/>
    <w:rsid w:val="007A1D63"/>
    <w:rsid w:val="007A1EDC"/>
    <w:rsid w:val="007A21DE"/>
    <w:rsid w:val="007A25EB"/>
    <w:rsid w:val="007A2D48"/>
    <w:rsid w:val="007A2EB3"/>
    <w:rsid w:val="007A32D6"/>
    <w:rsid w:val="007A3C1E"/>
    <w:rsid w:val="007A3FD4"/>
    <w:rsid w:val="007A49A3"/>
    <w:rsid w:val="007A4D40"/>
    <w:rsid w:val="007A54F3"/>
    <w:rsid w:val="007A5524"/>
    <w:rsid w:val="007A5A4F"/>
    <w:rsid w:val="007A5A8A"/>
    <w:rsid w:val="007A6FCF"/>
    <w:rsid w:val="007A7ADC"/>
    <w:rsid w:val="007A7D76"/>
    <w:rsid w:val="007B038E"/>
    <w:rsid w:val="007B0639"/>
    <w:rsid w:val="007B0A2A"/>
    <w:rsid w:val="007B11A7"/>
    <w:rsid w:val="007B1450"/>
    <w:rsid w:val="007B151C"/>
    <w:rsid w:val="007B211D"/>
    <w:rsid w:val="007B27E0"/>
    <w:rsid w:val="007B2D15"/>
    <w:rsid w:val="007B3ABA"/>
    <w:rsid w:val="007B3CA2"/>
    <w:rsid w:val="007B3F6B"/>
    <w:rsid w:val="007B4380"/>
    <w:rsid w:val="007B44A5"/>
    <w:rsid w:val="007B4751"/>
    <w:rsid w:val="007B4F3A"/>
    <w:rsid w:val="007B5B66"/>
    <w:rsid w:val="007B5BC8"/>
    <w:rsid w:val="007B5ECA"/>
    <w:rsid w:val="007B61CD"/>
    <w:rsid w:val="007B6467"/>
    <w:rsid w:val="007B65C3"/>
    <w:rsid w:val="007B66F9"/>
    <w:rsid w:val="007B6806"/>
    <w:rsid w:val="007B6B7B"/>
    <w:rsid w:val="007B6C6F"/>
    <w:rsid w:val="007B6FF7"/>
    <w:rsid w:val="007B7001"/>
    <w:rsid w:val="007B7438"/>
    <w:rsid w:val="007B78DE"/>
    <w:rsid w:val="007B7919"/>
    <w:rsid w:val="007B7E7B"/>
    <w:rsid w:val="007B7FA7"/>
    <w:rsid w:val="007C0B5A"/>
    <w:rsid w:val="007C0BA1"/>
    <w:rsid w:val="007C0DDC"/>
    <w:rsid w:val="007C0EED"/>
    <w:rsid w:val="007C12A2"/>
    <w:rsid w:val="007C1618"/>
    <w:rsid w:val="007C1671"/>
    <w:rsid w:val="007C2423"/>
    <w:rsid w:val="007C269A"/>
    <w:rsid w:val="007C2AD2"/>
    <w:rsid w:val="007C2DE3"/>
    <w:rsid w:val="007C32C8"/>
    <w:rsid w:val="007C35FB"/>
    <w:rsid w:val="007C3726"/>
    <w:rsid w:val="007C3922"/>
    <w:rsid w:val="007C45E3"/>
    <w:rsid w:val="007C4692"/>
    <w:rsid w:val="007C4E1C"/>
    <w:rsid w:val="007C4F22"/>
    <w:rsid w:val="007C4FA1"/>
    <w:rsid w:val="007C5901"/>
    <w:rsid w:val="007C627D"/>
    <w:rsid w:val="007C62A9"/>
    <w:rsid w:val="007C6B8D"/>
    <w:rsid w:val="007C71BA"/>
    <w:rsid w:val="007C7901"/>
    <w:rsid w:val="007C7E0F"/>
    <w:rsid w:val="007C7E27"/>
    <w:rsid w:val="007D04D9"/>
    <w:rsid w:val="007D05BC"/>
    <w:rsid w:val="007D0756"/>
    <w:rsid w:val="007D093E"/>
    <w:rsid w:val="007D1030"/>
    <w:rsid w:val="007D128D"/>
    <w:rsid w:val="007D20B2"/>
    <w:rsid w:val="007D219A"/>
    <w:rsid w:val="007D2516"/>
    <w:rsid w:val="007D27A1"/>
    <w:rsid w:val="007D27DD"/>
    <w:rsid w:val="007D2913"/>
    <w:rsid w:val="007D311A"/>
    <w:rsid w:val="007D31AC"/>
    <w:rsid w:val="007D3292"/>
    <w:rsid w:val="007D3294"/>
    <w:rsid w:val="007D38D4"/>
    <w:rsid w:val="007D4088"/>
    <w:rsid w:val="007D44DD"/>
    <w:rsid w:val="007D44E5"/>
    <w:rsid w:val="007D4635"/>
    <w:rsid w:val="007D4FE6"/>
    <w:rsid w:val="007D4FE7"/>
    <w:rsid w:val="007D5475"/>
    <w:rsid w:val="007D55F3"/>
    <w:rsid w:val="007D5A8B"/>
    <w:rsid w:val="007D5BD0"/>
    <w:rsid w:val="007D6A1C"/>
    <w:rsid w:val="007D6ABA"/>
    <w:rsid w:val="007D6BDA"/>
    <w:rsid w:val="007D6D48"/>
    <w:rsid w:val="007D6E46"/>
    <w:rsid w:val="007D6E4C"/>
    <w:rsid w:val="007D6F92"/>
    <w:rsid w:val="007D70DA"/>
    <w:rsid w:val="007D7AFB"/>
    <w:rsid w:val="007D7EF5"/>
    <w:rsid w:val="007D7F42"/>
    <w:rsid w:val="007E0040"/>
    <w:rsid w:val="007E00F0"/>
    <w:rsid w:val="007E0135"/>
    <w:rsid w:val="007E0626"/>
    <w:rsid w:val="007E06F3"/>
    <w:rsid w:val="007E0E86"/>
    <w:rsid w:val="007E15C0"/>
    <w:rsid w:val="007E16BA"/>
    <w:rsid w:val="007E1985"/>
    <w:rsid w:val="007E1DCD"/>
    <w:rsid w:val="007E3302"/>
    <w:rsid w:val="007E34EC"/>
    <w:rsid w:val="007E3621"/>
    <w:rsid w:val="007E3AA1"/>
    <w:rsid w:val="007E3B52"/>
    <w:rsid w:val="007E3BCE"/>
    <w:rsid w:val="007E3F2A"/>
    <w:rsid w:val="007E4058"/>
    <w:rsid w:val="007E4242"/>
    <w:rsid w:val="007E4BBE"/>
    <w:rsid w:val="007E4C5F"/>
    <w:rsid w:val="007E4CF7"/>
    <w:rsid w:val="007E4D89"/>
    <w:rsid w:val="007E5127"/>
    <w:rsid w:val="007E5677"/>
    <w:rsid w:val="007E584C"/>
    <w:rsid w:val="007E5ABC"/>
    <w:rsid w:val="007E5BEF"/>
    <w:rsid w:val="007E5D3D"/>
    <w:rsid w:val="007E673D"/>
    <w:rsid w:val="007E674B"/>
    <w:rsid w:val="007E687C"/>
    <w:rsid w:val="007E6D41"/>
    <w:rsid w:val="007E6ED5"/>
    <w:rsid w:val="007E6EE4"/>
    <w:rsid w:val="007E7348"/>
    <w:rsid w:val="007E7532"/>
    <w:rsid w:val="007E7549"/>
    <w:rsid w:val="007E75C8"/>
    <w:rsid w:val="007E772A"/>
    <w:rsid w:val="007E7B18"/>
    <w:rsid w:val="007F05D5"/>
    <w:rsid w:val="007F0E44"/>
    <w:rsid w:val="007F1008"/>
    <w:rsid w:val="007F105D"/>
    <w:rsid w:val="007F1094"/>
    <w:rsid w:val="007F140B"/>
    <w:rsid w:val="007F16E5"/>
    <w:rsid w:val="007F2112"/>
    <w:rsid w:val="007F275E"/>
    <w:rsid w:val="007F2ABB"/>
    <w:rsid w:val="007F2D8E"/>
    <w:rsid w:val="007F2F75"/>
    <w:rsid w:val="007F3001"/>
    <w:rsid w:val="007F3741"/>
    <w:rsid w:val="007F404C"/>
    <w:rsid w:val="007F475A"/>
    <w:rsid w:val="007F4801"/>
    <w:rsid w:val="007F4956"/>
    <w:rsid w:val="007F4A4D"/>
    <w:rsid w:val="007F52E3"/>
    <w:rsid w:val="007F5513"/>
    <w:rsid w:val="007F5EA5"/>
    <w:rsid w:val="007F5F5E"/>
    <w:rsid w:val="007F62FC"/>
    <w:rsid w:val="007F6D7E"/>
    <w:rsid w:val="007F6DB2"/>
    <w:rsid w:val="007F6EE3"/>
    <w:rsid w:val="007F77DF"/>
    <w:rsid w:val="007F7808"/>
    <w:rsid w:val="007F7DFA"/>
    <w:rsid w:val="00800011"/>
    <w:rsid w:val="008012CC"/>
    <w:rsid w:val="00801453"/>
    <w:rsid w:val="008016AE"/>
    <w:rsid w:val="00801895"/>
    <w:rsid w:val="00802008"/>
    <w:rsid w:val="00802726"/>
    <w:rsid w:val="008027FE"/>
    <w:rsid w:val="0080297A"/>
    <w:rsid w:val="00802ADE"/>
    <w:rsid w:val="00802CC3"/>
    <w:rsid w:val="00802E47"/>
    <w:rsid w:val="00803242"/>
    <w:rsid w:val="008034C7"/>
    <w:rsid w:val="0080381D"/>
    <w:rsid w:val="008038E7"/>
    <w:rsid w:val="00803EF2"/>
    <w:rsid w:val="0080442D"/>
    <w:rsid w:val="008045F8"/>
    <w:rsid w:val="00804918"/>
    <w:rsid w:val="008050B8"/>
    <w:rsid w:val="008054A8"/>
    <w:rsid w:val="008055A5"/>
    <w:rsid w:val="008055D4"/>
    <w:rsid w:val="008055F1"/>
    <w:rsid w:val="00805732"/>
    <w:rsid w:val="00805AE4"/>
    <w:rsid w:val="00805FF3"/>
    <w:rsid w:val="00806441"/>
    <w:rsid w:val="00806820"/>
    <w:rsid w:val="00806832"/>
    <w:rsid w:val="00806A0C"/>
    <w:rsid w:val="00806B33"/>
    <w:rsid w:val="0080720C"/>
    <w:rsid w:val="00807487"/>
    <w:rsid w:val="008077DC"/>
    <w:rsid w:val="00807AE9"/>
    <w:rsid w:val="00810140"/>
    <w:rsid w:val="008107B8"/>
    <w:rsid w:val="00810AE3"/>
    <w:rsid w:val="00811093"/>
    <w:rsid w:val="0081163E"/>
    <w:rsid w:val="0081177D"/>
    <w:rsid w:val="008117D8"/>
    <w:rsid w:val="00811996"/>
    <w:rsid w:val="00811C35"/>
    <w:rsid w:val="00811CA6"/>
    <w:rsid w:val="00812068"/>
    <w:rsid w:val="00812232"/>
    <w:rsid w:val="00812DDD"/>
    <w:rsid w:val="00812F49"/>
    <w:rsid w:val="0081303E"/>
    <w:rsid w:val="0081308B"/>
    <w:rsid w:val="00813172"/>
    <w:rsid w:val="008135C9"/>
    <w:rsid w:val="008137C5"/>
    <w:rsid w:val="00813BEB"/>
    <w:rsid w:val="00813CCD"/>
    <w:rsid w:val="00814289"/>
    <w:rsid w:val="00814750"/>
    <w:rsid w:val="0081526B"/>
    <w:rsid w:val="00815FBF"/>
    <w:rsid w:val="0081630C"/>
    <w:rsid w:val="00816791"/>
    <w:rsid w:val="008168A3"/>
    <w:rsid w:val="00816CD0"/>
    <w:rsid w:val="00816EB5"/>
    <w:rsid w:val="0081705F"/>
    <w:rsid w:val="008170B1"/>
    <w:rsid w:val="00817EBF"/>
    <w:rsid w:val="0082006F"/>
    <w:rsid w:val="0082095C"/>
    <w:rsid w:val="00820C2B"/>
    <w:rsid w:val="00820CEC"/>
    <w:rsid w:val="00821176"/>
    <w:rsid w:val="00821503"/>
    <w:rsid w:val="0082169B"/>
    <w:rsid w:val="00821CE9"/>
    <w:rsid w:val="00822425"/>
    <w:rsid w:val="008225D4"/>
    <w:rsid w:val="0082285D"/>
    <w:rsid w:val="008229C5"/>
    <w:rsid w:val="00822B4E"/>
    <w:rsid w:val="00822C01"/>
    <w:rsid w:val="008230A5"/>
    <w:rsid w:val="008230D2"/>
    <w:rsid w:val="0082311F"/>
    <w:rsid w:val="008231D7"/>
    <w:rsid w:val="008234BA"/>
    <w:rsid w:val="00823546"/>
    <w:rsid w:val="008239B0"/>
    <w:rsid w:val="008239BF"/>
    <w:rsid w:val="00824085"/>
    <w:rsid w:val="008248BA"/>
    <w:rsid w:val="00825739"/>
    <w:rsid w:val="008259AF"/>
    <w:rsid w:val="00825D97"/>
    <w:rsid w:val="008262EC"/>
    <w:rsid w:val="00826592"/>
    <w:rsid w:val="00826893"/>
    <w:rsid w:val="00826BA4"/>
    <w:rsid w:val="00826F43"/>
    <w:rsid w:val="0082709D"/>
    <w:rsid w:val="00827231"/>
    <w:rsid w:val="00827313"/>
    <w:rsid w:val="008275FA"/>
    <w:rsid w:val="00827710"/>
    <w:rsid w:val="00827DC9"/>
    <w:rsid w:val="00830251"/>
    <w:rsid w:val="008305AE"/>
    <w:rsid w:val="00830B9C"/>
    <w:rsid w:val="00830CE0"/>
    <w:rsid w:val="0083119A"/>
    <w:rsid w:val="008316D6"/>
    <w:rsid w:val="00831766"/>
    <w:rsid w:val="00831A7E"/>
    <w:rsid w:val="0083231A"/>
    <w:rsid w:val="008325B2"/>
    <w:rsid w:val="008325D7"/>
    <w:rsid w:val="00832BB1"/>
    <w:rsid w:val="00832CC3"/>
    <w:rsid w:val="00832E21"/>
    <w:rsid w:val="00833594"/>
    <w:rsid w:val="00833BB1"/>
    <w:rsid w:val="008340F9"/>
    <w:rsid w:val="00834652"/>
    <w:rsid w:val="0083465D"/>
    <w:rsid w:val="00834695"/>
    <w:rsid w:val="00834823"/>
    <w:rsid w:val="00834E17"/>
    <w:rsid w:val="00835060"/>
    <w:rsid w:val="00835062"/>
    <w:rsid w:val="0083621F"/>
    <w:rsid w:val="00836A43"/>
    <w:rsid w:val="00836EEA"/>
    <w:rsid w:val="00836F8E"/>
    <w:rsid w:val="00840186"/>
    <w:rsid w:val="008401C1"/>
    <w:rsid w:val="00840215"/>
    <w:rsid w:val="00840290"/>
    <w:rsid w:val="0084128F"/>
    <w:rsid w:val="008412A2"/>
    <w:rsid w:val="008418EB"/>
    <w:rsid w:val="00842314"/>
    <w:rsid w:val="008424A1"/>
    <w:rsid w:val="008424AA"/>
    <w:rsid w:val="0084255C"/>
    <w:rsid w:val="00842772"/>
    <w:rsid w:val="008427C7"/>
    <w:rsid w:val="00842BF7"/>
    <w:rsid w:val="00842E2D"/>
    <w:rsid w:val="00843B66"/>
    <w:rsid w:val="008444E0"/>
    <w:rsid w:val="00844643"/>
    <w:rsid w:val="00844949"/>
    <w:rsid w:val="00844A6F"/>
    <w:rsid w:val="00844AD8"/>
    <w:rsid w:val="00844D67"/>
    <w:rsid w:val="00844F29"/>
    <w:rsid w:val="008456FC"/>
    <w:rsid w:val="00845801"/>
    <w:rsid w:val="0084587E"/>
    <w:rsid w:val="00845DD1"/>
    <w:rsid w:val="00845E22"/>
    <w:rsid w:val="0084611D"/>
    <w:rsid w:val="008461C1"/>
    <w:rsid w:val="00846457"/>
    <w:rsid w:val="008466FC"/>
    <w:rsid w:val="0084670D"/>
    <w:rsid w:val="00846823"/>
    <w:rsid w:val="00846C72"/>
    <w:rsid w:val="00846DBA"/>
    <w:rsid w:val="0084783B"/>
    <w:rsid w:val="00850ADB"/>
    <w:rsid w:val="0085101F"/>
    <w:rsid w:val="008516FA"/>
    <w:rsid w:val="008517C8"/>
    <w:rsid w:val="0085196E"/>
    <w:rsid w:val="00852007"/>
    <w:rsid w:val="00852F0D"/>
    <w:rsid w:val="008531EE"/>
    <w:rsid w:val="008532DB"/>
    <w:rsid w:val="00853E5B"/>
    <w:rsid w:val="008544AB"/>
    <w:rsid w:val="00855791"/>
    <w:rsid w:val="008557AB"/>
    <w:rsid w:val="008561B9"/>
    <w:rsid w:val="008562D1"/>
    <w:rsid w:val="00856486"/>
    <w:rsid w:val="008565B5"/>
    <w:rsid w:val="0085666D"/>
    <w:rsid w:val="00856A3C"/>
    <w:rsid w:val="00856DF9"/>
    <w:rsid w:val="008571E6"/>
    <w:rsid w:val="00857372"/>
    <w:rsid w:val="0086008E"/>
    <w:rsid w:val="008600C0"/>
    <w:rsid w:val="008609B8"/>
    <w:rsid w:val="00860EA6"/>
    <w:rsid w:val="00861174"/>
    <w:rsid w:val="00861291"/>
    <w:rsid w:val="008612BC"/>
    <w:rsid w:val="00861418"/>
    <w:rsid w:val="008614DE"/>
    <w:rsid w:val="00861C17"/>
    <w:rsid w:val="008622B8"/>
    <w:rsid w:val="0086253B"/>
    <w:rsid w:val="00862571"/>
    <w:rsid w:val="00862594"/>
    <w:rsid w:val="008627A3"/>
    <w:rsid w:val="00862EEF"/>
    <w:rsid w:val="00862F05"/>
    <w:rsid w:val="00863529"/>
    <w:rsid w:val="00863795"/>
    <w:rsid w:val="008639AF"/>
    <w:rsid w:val="008639D4"/>
    <w:rsid w:val="00863BF2"/>
    <w:rsid w:val="008642BA"/>
    <w:rsid w:val="008643A9"/>
    <w:rsid w:val="00864EE5"/>
    <w:rsid w:val="00864FEA"/>
    <w:rsid w:val="00865AA0"/>
    <w:rsid w:val="00865BE1"/>
    <w:rsid w:val="00865DF2"/>
    <w:rsid w:val="0086601A"/>
    <w:rsid w:val="00866A16"/>
    <w:rsid w:val="0086796B"/>
    <w:rsid w:val="00867B03"/>
    <w:rsid w:val="00870386"/>
    <w:rsid w:val="008706E7"/>
    <w:rsid w:val="008711E9"/>
    <w:rsid w:val="008713D1"/>
    <w:rsid w:val="00871548"/>
    <w:rsid w:val="008716FC"/>
    <w:rsid w:val="008718CF"/>
    <w:rsid w:val="00871D83"/>
    <w:rsid w:val="00872109"/>
    <w:rsid w:val="008723A3"/>
    <w:rsid w:val="00872436"/>
    <w:rsid w:val="00872AD8"/>
    <w:rsid w:val="00872F3D"/>
    <w:rsid w:val="00872F78"/>
    <w:rsid w:val="00873105"/>
    <w:rsid w:val="00873380"/>
    <w:rsid w:val="00873573"/>
    <w:rsid w:val="008739AD"/>
    <w:rsid w:val="00873A12"/>
    <w:rsid w:val="00873BA9"/>
    <w:rsid w:val="00874310"/>
    <w:rsid w:val="0087445D"/>
    <w:rsid w:val="00874D4E"/>
    <w:rsid w:val="00874EB4"/>
    <w:rsid w:val="00874F58"/>
    <w:rsid w:val="008752D2"/>
    <w:rsid w:val="008753F7"/>
    <w:rsid w:val="008755AF"/>
    <w:rsid w:val="00875D90"/>
    <w:rsid w:val="00875ECF"/>
    <w:rsid w:val="00876016"/>
    <w:rsid w:val="00876096"/>
    <w:rsid w:val="0087615C"/>
    <w:rsid w:val="00876213"/>
    <w:rsid w:val="00876CF3"/>
    <w:rsid w:val="00877363"/>
    <w:rsid w:val="008775F7"/>
    <w:rsid w:val="0087774B"/>
    <w:rsid w:val="00877BCF"/>
    <w:rsid w:val="008802D5"/>
    <w:rsid w:val="0088035F"/>
    <w:rsid w:val="00880587"/>
    <w:rsid w:val="0088062A"/>
    <w:rsid w:val="00880D24"/>
    <w:rsid w:val="00880DC2"/>
    <w:rsid w:val="00881984"/>
    <w:rsid w:val="008819EA"/>
    <w:rsid w:val="00881C93"/>
    <w:rsid w:val="00881CEA"/>
    <w:rsid w:val="008828E2"/>
    <w:rsid w:val="008832A8"/>
    <w:rsid w:val="0088356A"/>
    <w:rsid w:val="0088364D"/>
    <w:rsid w:val="00883912"/>
    <w:rsid w:val="00884076"/>
    <w:rsid w:val="00884163"/>
    <w:rsid w:val="0088451C"/>
    <w:rsid w:val="008846BE"/>
    <w:rsid w:val="00885907"/>
    <w:rsid w:val="00885926"/>
    <w:rsid w:val="00885C74"/>
    <w:rsid w:val="00885F5A"/>
    <w:rsid w:val="0088639A"/>
    <w:rsid w:val="00886FB5"/>
    <w:rsid w:val="00887064"/>
    <w:rsid w:val="008870DF"/>
    <w:rsid w:val="00887393"/>
    <w:rsid w:val="008877C4"/>
    <w:rsid w:val="00887852"/>
    <w:rsid w:val="00887A20"/>
    <w:rsid w:val="00887D1C"/>
    <w:rsid w:val="00887D95"/>
    <w:rsid w:val="00887DC2"/>
    <w:rsid w:val="008900AF"/>
    <w:rsid w:val="008901A0"/>
    <w:rsid w:val="00890261"/>
    <w:rsid w:val="00890782"/>
    <w:rsid w:val="008909BF"/>
    <w:rsid w:val="00890AA0"/>
    <w:rsid w:val="00890ABA"/>
    <w:rsid w:val="0089176A"/>
    <w:rsid w:val="008922A3"/>
    <w:rsid w:val="00892426"/>
    <w:rsid w:val="008927E1"/>
    <w:rsid w:val="0089286D"/>
    <w:rsid w:val="00892FDE"/>
    <w:rsid w:val="00893001"/>
    <w:rsid w:val="008934DD"/>
    <w:rsid w:val="0089357F"/>
    <w:rsid w:val="008935A6"/>
    <w:rsid w:val="008935EB"/>
    <w:rsid w:val="00893A1E"/>
    <w:rsid w:val="00893B61"/>
    <w:rsid w:val="00893EB3"/>
    <w:rsid w:val="0089451A"/>
    <w:rsid w:val="00894CF4"/>
    <w:rsid w:val="008950CB"/>
    <w:rsid w:val="00895ECB"/>
    <w:rsid w:val="00895F3C"/>
    <w:rsid w:val="00896235"/>
    <w:rsid w:val="008964C4"/>
    <w:rsid w:val="00896F05"/>
    <w:rsid w:val="00897039"/>
    <w:rsid w:val="00897413"/>
    <w:rsid w:val="00897494"/>
    <w:rsid w:val="00897808"/>
    <w:rsid w:val="00897B7F"/>
    <w:rsid w:val="00897BD0"/>
    <w:rsid w:val="00897CC0"/>
    <w:rsid w:val="008A046A"/>
    <w:rsid w:val="008A0546"/>
    <w:rsid w:val="008A0600"/>
    <w:rsid w:val="008A0C01"/>
    <w:rsid w:val="008A0D87"/>
    <w:rsid w:val="008A1078"/>
    <w:rsid w:val="008A1F3A"/>
    <w:rsid w:val="008A243C"/>
    <w:rsid w:val="008A281F"/>
    <w:rsid w:val="008A2AC5"/>
    <w:rsid w:val="008A2C34"/>
    <w:rsid w:val="008A417A"/>
    <w:rsid w:val="008A42AE"/>
    <w:rsid w:val="008A43F5"/>
    <w:rsid w:val="008A442C"/>
    <w:rsid w:val="008A450E"/>
    <w:rsid w:val="008A473A"/>
    <w:rsid w:val="008A490C"/>
    <w:rsid w:val="008A4AAF"/>
    <w:rsid w:val="008A4D55"/>
    <w:rsid w:val="008A4D96"/>
    <w:rsid w:val="008A4F98"/>
    <w:rsid w:val="008A50A7"/>
    <w:rsid w:val="008A5726"/>
    <w:rsid w:val="008A597B"/>
    <w:rsid w:val="008A5C16"/>
    <w:rsid w:val="008A5DC5"/>
    <w:rsid w:val="008A61B3"/>
    <w:rsid w:val="008A63F1"/>
    <w:rsid w:val="008A6C2A"/>
    <w:rsid w:val="008A6DB4"/>
    <w:rsid w:val="008A79D6"/>
    <w:rsid w:val="008A7A69"/>
    <w:rsid w:val="008A7CCD"/>
    <w:rsid w:val="008B0220"/>
    <w:rsid w:val="008B0633"/>
    <w:rsid w:val="008B1B95"/>
    <w:rsid w:val="008B1D01"/>
    <w:rsid w:val="008B216A"/>
    <w:rsid w:val="008B24A5"/>
    <w:rsid w:val="008B24B4"/>
    <w:rsid w:val="008B2B98"/>
    <w:rsid w:val="008B2D2D"/>
    <w:rsid w:val="008B30BE"/>
    <w:rsid w:val="008B3364"/>
    <w:rsid w:val="008B387E"/>
    <w:rsid w:val="008B4044"/>
    <w:rsid w:val="008B42F6"/>
    <w:rsid w:val="008B4FEB"/>
    <w:rsid w:val="008B4FFE"/>
    <w:rsid w:val="008B5566"/>
    <w:rsid w:val="008B5A4F"/>
    <w:rsid w:val="008B600D"/>
    <w:rsid w:val="008B6536"/>
    <w:rsid w:val="008B6AB7"/>
    <w:rsid w:val="008B703C"/>
    <w:rsid w:val="008B7E62"/>
    <w:rsid w:val="008B7F5E"/>
    <w:rsid w:val="008C0FE5"/>
    <w:rsid w:val="008C1F6B"/>
    <w:rsid w:val="008C25CF"/>
    <w:rsid w:val="008C294C"/>
    <w:rsid w:val="008C2C0B"/>
    <w:rsid w:val="008C2F7C"/>
    <w:rsid w:val="008C3240"/>
    <w:rsid w:val="008C3934"/>
    <w:rsid w:val="008C3BCE"/>
    <w:rsid w:val="008C3CDD"/>
    <w:rsid w:val="008C4175"/>
    <w:rsid w:val="008C4280"/>
    <w:rsid w:val="008C44A2"/>
    <w:rsid w:val="008C47AD"/>
    <w:rsid w:val="008C492B"/>
    <w:rsid w:val="008C4BCB"/>
    <w:rsid w:val="008C4E98"/>
    <w:rsid w:val="008C545C"/>
    <w:rsid w:val="008C5BA2"/>
    <w:rsid w:val="008C5D22"/>
    <w:rsid w:val="008C6D44"/>
    <w:rsid w:val="008C6EF3"/>
    <w:rsid w:val="008C7CAB"/>
    <w:rsid w:val="008D054A"/>
    <w:rsid w:val="008D07D1"/>
    <w:rsid w:val="008D0D93"/>
    <w:rsid w:val="008D0DF9"/>
    <w:rsid w:val="008D17CC"/>
    <w:rsid w:val="008D1C48"/>
    <w:rsid w:val="008D1F32"/>
    <w:rsid w:val="008D2048"/>
    <w:rsid w:val="008D2319"/>
    <w:rsid w:val="008D2AAA"/>
    <w:rsid w:val="008D2D4E"/>
    <w:rsid w:val="008D2F5D"/>
    <w:rsid w:val="008D323C"/>
    <w:rsid w:val="008D328F"/>
    <w:rsid w:val="008D32F0"/>
    <w:rsid w:val="008D3AE3"/>
    <w:rsid w:val="008D41DE"/>
    <w:rsid w:val="008D49B5"/>
    <w:rsid w:val="008D4AA5"/>
    <w:rsid w:val="008D4FC2"/>
    <w:rsid w:val="008D53FC"/>
    <w:rsid w:val="008D542D"/>
    <w:rsid w:val="008D5493"/>
    <w:rsid w:val="008D5952"/>
    <w:rsid w:val="008D5EC6"/>
    <w:rsid w:val="008D6042"/>
    <w:rsid w:val="008D663B"/>
    <w:rsid w:val="008D67F7"/>
    <w:rsid w:val="008D6E76"/>
    <w:rsid w:val="008D6F5C"/>
    <w:rsid w:val="008D780E"/>
    <w:rsid w:val="008D7ED9"/>
    <w:rsid w:val="008E0025"/>
    <w:rsid w:val="008E06F3"/>
    <w:rsid w:val="008E0E24"/>
    <w:rsid w:val="008E1231"/>
    <w:rsid w:val="008E1324"/>
    <w:rsid w:val="008E14C7"/>
    <w:rsid w:val="008E159C"/>
    <w:rsid w:val="008E177A"/>
    <w:rsid w:val="008E185A"/>
    <w:rsid w:val="008E192A"/>
    <w:rsid w:val="008E1EBF"/>
    <w:rsid w:val="008E2F4A"/>
    <w:rsid w:val="008E3312"/>
    <w:rsid w:val="008E33B9"/>
    <w:rsid w:val="008E36D8"/>
    <w:rsid w:val="008E4569"/>
    <w:rsid w:val="008E4973"/>
    <w:rsid w:val="008E53EF"/>
    <w:rsid w:val="008E561F"/>
    <w:rsid w:val="008E5633"/>
    <w:rsid w:val="008E5ED4"/>
    <w:rsid w:val="008E5EE3"/>
    <w:rsid w:val="008E6357"/>
    <w:rsid w:val="008E66F3"/>
    <w:rsid w:val="008E6837"/>
    <w:rsid w:val="008E6890"/>
    <w:rsid w:val="008E6BCE"/>
    <w:rsid w:val="008E6CEF"/>
    <w:rsid w:val="008E6F05"/>
    <w:rsid w:val="008E7433"/>
    <w:rsid w:val="008E75D0"/>
    <w:rsid w:val="008F0342"/>
    <w:rsid w:val="008F0380"/>
    <w:rsid w:val="008F0AF6"/>
    <w:rsid w:val="008F0C4D"/>
    <w:rsid w:val="008F0D2F"/>
    <w:rsid w:val="008F0D62"/>
    <w:rsid w:val="008F0F81"/>
    <w:rsid w:val="008F1029"/>
    <w:rsid w:val="008F1558"/>
    <w:rsid w:val="008F181B"/>
    <w:rsid w:val="008F1C5C"/>
    <w:rsid w:val="008F1D3C"/>
    <w:rsid w:val="008F21EE"/>
    <w:rsid w:val="008F24B7"/>
    <w:rsid w:val="008F290D"/>
    <w:rsid w:val="008F2D69"/>
    <w:rsid w:val="008F2EA8"/>
    <w:rsid w:val="008F30B8"/>
    <w:rsid w:val="008F3C50"/>
    <w:rsid w:val="008F45DF"/>
    <w:rsid w:val="008F468E"/>
    <w:rsid w:val="008F480D"/>
    <w:rsid w:val="008F57A7"/>
    <w:rsid w:val="008F5956"/>
    <w:rsid w:val="008F6203"/>
    <w:rsid w:val="008F6358"/>
    <w:rsid w:val="008F6981"/>
    <w:rsid w:val="008F6A86"/>
    <w:rsid w:val="008F6CEC"/>
    <w:rsid w:val="008F707D"/>
    <w:rsid w:val="008F7425"/>
    <w:rsid w:val="008F7721"/>
    <w:rsid w:val="008F7A10"/>
    <w:rsid w:val="00900D8B"/>
    <w:rsid w:val="0090163E"/>
    <w:rsid w:val="00901FAE"/>
    <w:rsid w:val="00902081"/>
    <w:rsid w:val="009020D0"/>
    <w:rsid w:val="00902C78"/>
    <w:rsid w:val="00902E87"/>
    <w:rsid w:val="0090311D"/>
    <w:rsid w:val="0090318E"/>
    <w:rsid w:val="009032BC"/>
    <w:rsid w:val="00903956"/>
    <w:rsid w:val="009044FB"/>
    <w:rsid w:val="00904B47"/>
    <w:rsid w:val="00904BCB"/>
    <w:rsid w:val="00904CF3"/>
    <w:rsid w:val="00904F0D"/>
    <w:rsid w:val="009051D3"/>
    <w:rsid w:val="009052D5"/>
    <w:rsid w:val="00905409"/>
    <w:rsid w:val="00905956"/>
    <w:rsid w:val="00905BBB"/>
    <w:rsid w:val="00905C28"/>
    <w:rsid w:val="00905CFB"/>
    <w:rsid w:val="00905DDD"/>
    <w:rsid w:val="00906341"/>
    <w:rsid w:val="0090680A"/>
    <w:rsid w:val="00906D50"/>
    <w:rsid w:val="00906F01"/>
    <w:rsid w:val="00907225"/>
    <w:rsid w:val="009076F4"/>
    <w:rsid w:val="0090776C"/>
    <w:rsid w:val="00907DF7"/>
    <w:rsid w:val="009105A1"/>
    <w:rsid w:val="0091085A"/>
    <w:rsid w:val="00910A76"/>
    <w:rsid w:val="00910FD0"/>
    <w:rsid w:val="00910FF3"/>
    <w:rsid w:val="009111AB"/>
    <w:rsid w:val="009112FD"/>
    <w:rsid w:val="0091157A"/>
    <w:rsid w:val="009116B2"/>
    <w:rsid w:val="00911A11"/>
    <w:rsid w:val="00911B34"/>
    <w:rsid w:val="0091201F"/>
    <w:rsid w:val="009120A7"/>
    <w:rsid w:val="00912238"/>
    <w:rsid w:val="00912744"/>
    <w:rsid w:val="00913046"/>
    <w:rsid w:val="00913403"/>
    <w:rsid w:val="009136AC"/>
    <w:rsid w:val="009143C2"/>
    <w:rsid w:val="009156BC"/>
    <w:rsid w:val="009157F0"/>
    <w:rsid w:val="00915A61"/>
    <w:rsid w:val="00915A83"/>
    <w:rsid w:val="00915D4B"/>
    <w:rsid w:val="009161C2"/>
    <w:rsid w:val="0091663E"/>
    <w:rsid w:val="00916DDE"/>
    <w:rsid w:val="00916F46"/>
    <w:rsid w:val="009170B8"/>
    <w:rsid w:val="009175C7"/>
    <w:rsid w:val="009175D7"/>
    <w:rsid w:val="00917706"/>
    <w:rsid w:val="0091795C"/>
    <w:rsid w:val="00917A28"/>
    <w:rsid w:val="00917FA4"/>
    <w:rsid w:val="009205D4"/>
    <w:rsid w:val="00920BB8"/>
    <w:rsid w:val="00920C58"/>
    <w:rsid w:val="00920E94"/>
    <w:rsid w:val="009212BE"/>
    <w:rsid w:val="00921330"/>
    <w:rsid w:val="00921511"/>
    <w:rsid w:val="009216CD"/>
    <w:rsid w:val="0092197A"/>
    <w:rsid w:val="00921B5F"/>
    <w:rsid w:val="009221C5"/>
    <w:rsid w:val="009221DD"/>
    <w:rsid w:val="00922543"/>
    <w:rsid w:val="00923085"/>
    <w:rsid w:val="0092379E"/>
    <w:rsid w:val="009239E4"/>
    <w:rsid w:val="00923CFF"/>
    <w:rsid w:val="00924027"/>
    <w:rsid w:val="009246A0"/>
    <w:rsid w:val="00924791"/>
    <w:rsid w:val="00924ACB"/>
    <w:rsid w:val="009250D0"/>
    <w:rsid w:val="00925245"/>
    <w:rsid w:val="00925BC2"/>
    <w:rsid w:val="00925CC9"/>
    <w:rsid w:val="00925D12"/>
    <w:rsid w:val="00925D7D"/>
    <w:rsid w:val="009260B1"/>
    <w:rsid w:val="009265FE"/>
    <w:rsid w:val="00926D73"/>
    <w:rsid w:val="00926EE4"/>
    <w:rsid w:val="00926F00"/>
    <w:rsid w:val="009274D2"/>
    <w:rsid w:val="0092793B"/>
    <w:rsid w:val="00927D4B"/>
    <w:rsid w:val="00927E31"/>
    <w:rsid w:val="00930276"/>
    <w:rsid w:val="00930395"/>
    <w:rsid w:val="0093091E"/>
    <w:rsid w:val="00930E2C"/>
    <w:rsid w:val="00930EBC"/>
    <w:rsid w:val="00931691"/>
    <w:rsid w:val="0093185C"/>
    <w:rsid w:val="00931B61"/>
    <w:rsid w:val="00931DF5"/>
    <w:rsid w:val="009323F0"/>
    <w:rsid w:val="0093282B"/>
    <w:rsid w:val="00932D08"/>
    <w:rsid w:val="00932DB5"/>
    <w:rsid w:val="00932DE0"/>
    <w:rsid w:val="00932F27"/>
    <w:rsid w:val="0093305C"/>
    <w:rsid w:val="0093377A"/>
    <w:rsid w:val="00933E8C"/>
    <w:rsid w:val="00933F44"/>
    <w:rsid w:val="00934009"/>
    <w:rsid w:val="0093445C"/>
    <w:rsid w:val="009344E8"/>
    <w:rsid w:val="009345E7"/>
    <w:rsid w:val="009346BB"/>
    <w:rsid w:val="00934894"/>
    <w:rsid w:val="00934A5E"/>
    <w:rsid w:val="00935317"/>
    <w:rsid w:val="0093570F"/>
    <w:rsid w:val="0093587D"/>
    <w:rsid w:val="0093594D"/>
    <w:rsid w:val="00935E19"/>
    <w:rsid w:val="00935F13"/>
    <w:rsid w:val="00936343"/>
    <w:rsid w:val="00936D4B"/>
    <w:rsid w:val="009370F1"/>
    <w:rsid w:val="00937970"/>
    <w:rsid w:val="009379FA"/>
    <w:rsid w:val="00937A76"/>
    <w:rsid w:val="00937C43"/>
    <w:rsid w:val="00937F79"/>
    <w:rsid w:val="00940810"/>
    <w:rsid w:val="009409DD"/>
    <w:rsid w:val="00940A3B"/>
    <w:rsid w:val="00940E27"/>
    <w:rsid w:val="0094109E"/>
    <w:rsid w:val="009411BF"/>
    <w:rsid w:val="009412F6"/>
    <w:rsid w:val="0094141D"/>
    <w:rsid w:val="009427BA"/>
    <w:rsid w:val="00942F1C"/>
    <w:rsid w:val="00942F55"/>
    <w:rsid w:val="00943400"/>
    <w:rsid w:val="00943C89"/>
    <w:rsid w:val="00944180"/>
    <w:rsid w:val="009444BF"/>
    <w:rsid w:val="00944B09"/>
    <w:rsid w:val="00944CB6"/>
    <w:rsid w:val="00945353"/>
    <w:rsid w:val="009453A2"/>
    <w:rsid w:val="009453B4"/>
    <w:rsid w:val="00945F24"/>
    <w:rsid w:val="00946334"/>
    <w:rsid w:val="009464B9"/>
    <w:rsid w:val="0094775B"/>
    <w:rsid w:val="00947BBD"/>
    <w:rsid w:val="00950CED"/>
    <w:rsid w:val="00950DA0"/>
    <w:rsid w:val="00950FCC"/>
    <w:rsid w:val="0095189E"/>
    <w:rsid w:val="0095206C"/>
    <w:rsid w:val="009520E4"/>
    <w:rsid w:val="0095216E"/>
    <w:rsid w:val="00952C34"/>
    <w:rsid w:val="00952F5D"/>
    <w:rsid w:val="009532FD"/>
    <w:rsid w:val="0095353E"/>
    <w:rsid w:val="00953725"/>
    <w:rsid w:val="00953950"/>
    <w:rsid w:val="00953AB7"/>
    <w:rsid w:val="00953C12"/>
    <w:rsid w:val="00953E98"/>
    <w:rsid w:val="00954405"/>
    <w:rsid w:val="009544F9"/>
    <w:rsid w:val="00954ACF"/>
    <w:rsid w:val="00954B51"/>
    <w:rsid w:val="00954D6E"/>
    <w:rsid w:val="009550B8"/>
    <w:rsid w:val="009555B6"/>
    <w:rsid w:val="00955A0D"/>
    <w:rsid w:val="00955D09"/>
    <w:rsid w:val="00956246"/>
    <w:rsid w:val="00956437"/>
    <w:rsid w:val="00956547"/>
    <w:rsid w:val="00956DA9"/>
    <w:rsid w:val="00956FA8"/>
    <w:rsid w:val="0095703C"/>
    <w:rsid w:val="00957D00"/>
    <w:rsid w:val="00957EBE"/>
    <w:rsid w:val="00960078"/>
    <w:rsid w:val="00960288"/>
    <w:rsid w:val="009607D9"/>
    <w:rsid w:val="00960850"/>
    <w:rsid w:val="00960CFB"/>
    <w:rsid w:val="00960F07"/>
    <w:rsid w:val="009615EF"/>
    <w:rsid w:val="00961697"/>
    <w:rsid w:val="0096179D"/>
    <w:rsid w:val="0096193E"/>
    <w:rsid w:val="00961A19"/>
    <w:rsid w:val="00961A1E"/>
    <w:rsid w:val="009622C7"/>
    <w:rsid w:val="00962586"/>
    <w:rsid w:val="00962C78"/>
    <w:rsid w:val="00962E4E"/>
    <w:rsid w:val="00963225"/>
    <w:rsid w:val="009638E7"/>
    <w:rsid w:val="00963A14"/>
    <w:rsid w:val="00963F55"/>
    <w:rsid w:val="009642CD"/>
    <w:rsid w:val="00964307"/>
    <w:rsid w:val="00964899"/>
    <w:rsid w:val="00964BEC"/>
    <w:rsid w:val="00964EAB"/>
    <w:rsid w:val="0096541F"/>
    <w:rsid w:val="00965723"/>
    <w:rsid w:val="00966137"/>
    <w:rsid w:val="009661EF"/>
    <w:rsid w:val="009662DF"/>
    <w:rsid w:val="009667DE"/>
    <w:rsid w:val="009668B4"/>
    <w:rsid w:val="00966FD6"/>
    <w:rsid w:val="00967090"/>
    <w:rsid w:val="009673DF"/>
    <w:rsid w:val="0096765D"/>
    <w:rsid w:val="0096796F"/>
    <w:rsid w:val="00967A6D"/>
    <w:rsid w:val="00967A8F"/>
    <w:rsid w:val="0097016B"/>
    <w:rsid w:val="00970208"/>
    <w:rsid w:val="0097046D"/>
    <w:rsid w:val="00970B7B"/>
    <w:rsid w:val="00970CBD"/>
    <w:rsid w:val="00970E1C"/>
    <w:rsid w:val="00970FC3"/>
    <w:rsid w:val="00971785"/>
    <w:rsid w:val="009718C9"/>
    <w:rsid w:val="00971904"/>
    <w:rsid w:val="00971938"/>
    <w:rsid w:val="00971A23"/>
    <w:rsid w:val="00971B12"/>
    <w:rsid w:val="00972170"/>
    <w:rsid w:val="00972BFB"/>
    <w:rsid w:val="00972C87"/>
    <w:rsid w:val="0097318F"/>
    <w:rsid w:val="00973612"/>
    <w:rsid w:val="00973614"/>
    <w:rsid w:val="009739A7"/>
    <w:rsid w:val="00974002"/>
    <w:rsid w:val="009741FE"/>
    <w:rsid w:val="0097481E"/>
    <w:rsid w:val="00974AD3"/>
    <w:rsid w:val="00975221"/>
    <w:rsid w:val="00975364"/>
    <w:rsid w:val="00975444"/>
    <w:rsid w:val="00975DFC"/>
    <w:rsid w:val="00976139"/>
    <w:rsid w:val="00976787"/>
    <w:rsid w:val="0097684D"/>
    <w:rsid w:val="00976876"/>
    <w:rsid w:val="009769C5"/>
    <w:rsid w:val="00976ADE"/>
    <w:rsid w:val="009771B1"/>
    <w:rsid w:val="009778E2"/>
    <w:rsid w:val="00980143"/>
    <w:rsid w:val="009802A3"/>
    <w:rsid w:val="00980325"/>
    <w:rsid w:val="00980C5A"/>
    <w:rsid w:val="00981284"/>
    <w:rsid w:val="00981FB6"/>
    <w:rsid w:val="009820AF"/>
    <w:rsid w:val="00982388"/>
    <w:rsid w:val="009823BC"/>
    <w:rsid w:val="0098277F"/>
    <w:rsid w:val="00982B44"/>
    <w:rsid w:val="00982F0C"/>
    <w:rsid w:val="00983396"/>
    <w:rsid w:val="009834D2"/>
    <w:rsid w:val="00983580"/>
    <w:rsid w:val="00984AA6"/>
    <w:rsid w:val="00984B99"/>
    <w:rsid w:val="0098537C"/>
    <w:rsid w:val="0098542D"/>
    <w:rsid w:val="009855D9"/>
    <w:rsid w:val="009856AB"/>
    <w:rsid w:val="00985A02"/>
    <w:rsid w:val="00985C8F"/>
    <w:rsid w:val="00985D4E"/>
    <w:rsid w:val="00985F66"/>
    <w:rsid w:val="00986451"/>
    <w:rsid w:val="009864C8"/>
    <w:rsid w:val="00986561"/>
    <w:rsid w:val="0098689C"/>
    <w:rsid w:val="00986D78"/>
    <w:rsid w:val="009874EC"/>
    <w:rsid w:val="00987AA9"/>
    <w:rsid w:val="00987D23"/>
    <w:rsid w:val="00987FC5"/>
    <w:rsid w:val="0099047F"/>
    <w:rsid w:val="00990A46"/>
    <w:rsid w:val="00990D37"/>
    <w:rsid w:val="00991213"/>
    <w:rsid w:val="00991E6F"/>
    <w:rsid w:val="00992558"/>
    <w:rsid w:val="0099265C"/>
    <w:rsid w:val="00992FA7"/>
    <w:rsid w:val="00993160"/>
    <w:rsid w:val="0099351B"/>
    <w:rsid w:val="00993661"/>
    <w:rsid w:val="00993685"/>
    <w:rsid w:val="009937CF"/>
    <w:rsid w:val="00993B41"/>
    <w:rsid w:val="00993C56"/>
    <w:rsid w:val="00994791"/>
    <w:rsid w:val="00994A1D"/>
    <w:rsid w:val="00995962"/>
    <w:rsid w:val="00995D38"/>
    <w:rsid w:val="00996307"/>
    <w:rsid w:val="009966C2"/>
    <w:rsid w:val="009967A3"/>
    <w:rsid w:val="0099697D"/>
    <w:rsid w:val="009969D7"/>
    <w:rsid w:val="009974EA"/>
    <w:rsid w:val="0099752B"/>
    <w:rsid w:val="00997708"/>
    <w:rsid w:val="009A0017"/>
    <w:rsid w:val="009A0048"/>
    <w:rsid w:val="009A00DE"/>
    <w:rsid w:val="009A0268"/>
    <w:rsid w:val="009A0647"/>
    <w:rsid w:val="009A08FB"/>
    <w:rsid w:val="009A0D2B"/>
    <w:rsid w:val="009A0D8B"/>
    <w:rsid w:val="009A1103"/>
    <w:rsid w:val="009A11A5"/>
    <w:rsid w:val="009A1247"/>
    <w:rsid w:val="009A12F3"/>
    <w:rsid w:val="009A1A14"/>
    <w:rsid w:val="009A255D"/>
    <w:rsid w:val="009A2712"/>
    <w:rsid w:val="009A2949"/>
    <w:rsid w:val="009A2B83"/>
    <w:rsid w:val="009A2F9E"/>
    <w:rsid w:val="009A40D9"/>
    <w:rsid w:val="009A4233"/>
    <w:rsid w:val="009A4442"/>
    <w:rsid w:val="009A4799"/>
    <w:rsid w:val="009A4BD0"/>
    <w:rsid w:val="009A4C36"/>
    <w:rsid w:val="009A4E56"/>
    <w:rsid w:val="009A501D"/>
    <w:rsid w:val="009A50E4"/>
    <w:rsid w:val="009A5296"/>
    <w:rsid w:val="009A52EC"/>
    <w:rsid w:val="009A56F2"/>
    <w:rsid w:val="009A7412"/>
    <w:rsid w:val="009A748E"/>
    <w:rsid w:val="009A7A48"/>
    <w:rsid w:val="009A7BD3"/>
    <w:rsid w:val="009A7BF6"/>
    <w:rsid w:val="009B0074"/>
    <w:rsid w:val="009B0572"/>
    <w:rsid w:val="009B081D"/>
    <w:rsid w:val="009B08B3"/>
    <w:rsid w:val="009B11C9"/>
    <w:rsid w:val="009B11F3"/>
    <w:rsid w:val="009B1314"/>
    <w:rsid w:val="009B17B2"/>
    <w:rsid w:val="009B2193"/>
    <w:rsid w:val="009B2302"/>
    <w:rsid w:val="009B2373"/>
    <w:rsid w:val="009B248D"/>
    <w:rsid w:val="009B254E"/>
    <w:rsid w:val="009B2666"/>
    <w:rsid w:val="009B3AA8"/>
    <w:rsid w:val="009B3CAE"/>
    <w:rsid w:val="009B4172"/>
    <w:rsid w:val="009B4D2E"/>
    <w:rsid w:val="009B4E01"/>
    <w:rsid w:val="009B4FB5"/>
    <w:rsid w:val="009B509D"/>
    <w:rsid w:val="009B5282"/>
    <w:rsid w:val="009B5766"/>
    <w:rsid w:val="009B5AC0"/>
    <w:rsid w:val="009B5B70"/>
    <w:rsid w:val="009B5B77"/>
    <w:rsid w:val="009B5D68"/>
    <w:rsid w:val="009B5D86"/>
    <w:rsid w:val="009B5E0E"/>
    <w:rsid w:val="009B62A1"/>
    <w:rsid w:val="009B6362"/>
    <w:rsid w:val="009B685B"/>
    <w:rsid w:val="009B6A0E"/>
    <w:rsid w:val="009B72C5"/>
    <w:rsid w:val="009B7436"/>
    <w:rsid w:val="009B7660"/>
    <w:rsid w:val="009B7766"/>
    <w:rsid w:val="009B7830"/>
    <w:rsid w:val="009B7901"/>
    <w:rsid w:val="009B7DD0"/>
    <w:rsid w:val="009B7FE8"/>
    <w:rsid w:val="009C044D"/>
    <w:rsid w:val="009C07FF"/>
    <w:rsid w:val="009C0B19"/>
    <w:rsid w:val="009C0B31"/>
    <w:rsid w:val="009C1244"/>
    <w:rsid w:val="009C178D"/>
    <w:rsid w:val="009C1E2F"/>
    <w:rsid w:val="009C2068"/>
    <w:rsid w:val="009C219B"/>
    <w:rsid w:val="009C2223"/>
    <w:rsid w:val="009C224F"/>
    <w:rsid w:val="009C23F0"/>
    <w:rsid w:val="009C2527"/>
    <w:rsid w:val="009C2696"/>
    <w:rsid w:val="009C2754"/>
    <w:rsid w:val="009C2D12"/>
    <w:rsid w:val="009C337C"/>
    <w:rsid w:val="009C3B69"/>
    <w:rsid w:val="009C3C1A"/>
    <w:rsid w:val="009C417A"/>
    <w:rsid w:val="009C442A"/>
    <w:rsid w:val="009C4F76"/>
    <w:rsid w:val="009C5053"/>
    <w:rsid w:val="009C5A21"/>
    <w:rsid w:val="009C5C06"/>
    <w:rsid w:val="009C5FE4"/>
    <w:rsid w:val="009C63D2"/>
    <w:rsid w:val="009C6688"/>
    <w:rsid w:val="009C68C5"/>
    <w:rsid w:val="009C773C"/>
    <w:rsid w:val="009C799B"/>
    <w:rsid w:val="009C7A1E"/>
    <w:rsid w:val="009C7A8C"/>
    <w:rsid w:val="009D0632"/>
    <w:rsid w:val="009D074B"/>
    <w:rsid w:val="009D0787"/>
    <w:rsid w:val="009D0D37"/>
    <w:rsid w:val="009D0E50"/>
    <w:rsid w:val="009D1037"/>
    <w:rsid w:val="009D145D"/>
    <w:rsid w:val="009D1A0F"/>
    <w:rsid w:val="009D1E44"/>
    <w:rsid w:val="009D1F79"/>
    <w:rsid w:val="009D251E"/>
    <w:rsid w:val="009D2A78"/>
    <w:rsid w:val="009D2E73"/>
    <w:rsid w:val="009D2EF7"/>
    <w:rsid w:val="009D3059"/>
    <w:rsid w:val="009D37F6"/>
    <w:rsid w:val="009D3F65"/>
    <w:rsid w:val="009D4110"/>
    <w:rsid w:val="009D447E"/>
    <w:rsid w:val="009D44D4"/>
    <w:rsid w:val="009D5DEB"/>
    <w:rsid w:val="009D6688"/>
    <w:rsid w:val="009D67B9"/>
    <w:rsid w:val="009D68FB"/>
    <w:rsid w:val="009D6DD0"/>
    <w:rsid w:val="009D6F9A"/>
    <w:rsid w:val="009D7CD6"/>
    <w:rsid w:val="009E03A2"/>
    <w:rsid w:val="009E04C0"/>
    <w:rsid w:val="009E06FD"/>
    <w:rsid w:val="009E0DBC"/>
    <w:rsid w:val="009E0E9F"/>
    <w:rsid w:val="009E1619"/>
    <w:rsid w:val="009E1851"/>
    <w:rsid w:val="009E1C40"/>
    <w:rsid w:val="009E21C0"/>
    <w:rsid w:val="009E220A"/>
    <w:rsid w:val="009E2F16"/>
    <w:rsid w:val="009E3115"/>
    <w:rsid w:val="009E35D1"/>
    <w:rsid w:val="009E370B"/>
    <w:rsid w:val="009E3A77"/>
    <w:rsid w:val="009E3BDD"/>
    <w:rsid w:val="009E409B"/>
    <w:rsid w:val="009E4167"/>
    <w:rsid w:val="009E44A8"/>
    <w:rsid w:val="009E4870"/>
    <w:rsid w:val="009E48BE"/>
    <w:rsid w:val="009E4D8F"/>
    <w:rsid w:val="009E4D99"/>
    <w:rsid w:val="009E519A"/>
    <w:rsid w:val="009E5BC7"/>
    <w:rsid w:val="009E5EC4"/>
    <w:rsid w:val="009E5ECD"/>
    <w:rsid w:val="009E6467"/>
    <w:rsid w:val="009E6DBD"/>
    <w:rsid w:val="009E6F8F"/>
    <w:rsid w:val="009E708C"/>
    <w:rsid w:val="009E710E"/>
    <w:rsid w:val="009E7586"/>
    <w:rsid w:val="009E78C4"/>
    <w:rsid w:val="009F1342"/>
    <w:rsid w:val="009F271A"/>
    <w:rsid w:val="009F3024"/>
    <w:rsid w:val="009F3694"/>
    <w:rsid w:val="009F3A6F"/>
    <w:rsid w:val="009F3B41"/>
    <w:rsid w:val="009F3ED0"/>
    <w:rsid w:val="009F4211"/>
    <w:rsid w:val="009F4BA5"/>
    <w:rsid w:val="009F5E9C"/>
    <w:rsid w:val="009F669E"/>
    <w:rsid w:val="009F67D1"/>
    <w:rsid w:val="009F6A29"/>
    <w:rsid w:val="009F6D69"/>
    <w:rsid w:val="009F6F07"/>
    <w:rsid w:val="009F6F59"/>
    <w:rsid w:val="009F6F94"/>
    <w:rsid w:val="009F77DD"/>
    <w:rsid w:val="009F7952"/>
    <w:rsid w:val="009F7D4F"/>
    <w:rsid w:val="009F7E11"/>
    <w:rsid w:val="009F7F5D"/>
    <w:rsid w:val="00A0036F"/>
    <w:rsid w:val="00A00C70"/>
    <w:rsid w:val="00A00D0F"/>
    <w:rsid w:val="00A00E5F"/>
    <w:rsid w:val="00A012F3"/>
    <w:rsid w:val="00A013C6"/>
    <w:rsid w:val="00A01610"/>
    <w:rsid w:val="00A01A61"/>
    <w:rsid w:val="00A021DA"/>
    <w:rsid w:val="00A02556"/>
    <w:rsid w:val="00A025C2"/>
    <w:rsid w:val="00A02CB4"/>
    <w:rsid w:val="00A02F35"/>
    <w:rsid w:val="00A02FA1"/>
    <w:rsid w:val="00A03007"/>
    <w:rsid w:val="00A03108"/>
    <w:rsid w:val="00A035BF"/>
    <w:rsid w:val="00A039F8"/>
    <w:rsid w:val="00A03B1A"/>
    <w:rsid w:val="00A03E47"/>
    <w:rsid w:val="00A04560"/>
    <w:rsid w:val="00A04811"/>
    <w:rsid w:val="00A04E63"/>
    <w:rsid w:val="00A04FFC"/>
    <w:rsid w:val="00A050FD"/>
    <w:rsid w:val="00A05110"/>
    <w:rsid w:val="00A05240"/>
    <w:rsid w:val="00A0575C"/>
    <w:rsid w:val="00A05971"/>
    <w:rsid w:val="00A05F92"/>
    <w:rsid w:val="00A06789"/>
    <w:rsid w:val="00A067DE"/>
    <w:rsid w:val="00A06839"/>
    <w:rsid w:val="00A0688F"/>
    <w:rsid w:val="00A06A72"/>
    <w:rsid w:val="00A06D88"/>
    <w:rsid w:val="00A06EC7"/>
    <w:rsid w:val="00A076AE"/>
    <w:rsid w:val="00A07DE8"/>
    <w:rsid w:val="00A07F10"/>
    <w:rsid w:val="00A10722"/>
    <w:rsid w:val="00A10C16"/>
    <w:rsid w:val="00A10F8F"/>
    <w:rsid w:val="00A11AFA"/>
    <w:rsid w:val="00A11C24"/>
    <w:rsid w:val="00A11D3E"/>
    <w:rsid w:val="00A1239E"/>
    <w:rsid w:val="00A1286B"/>
    <w:rsid w:val="00A12880"/>
    <w:rsid w:val="00A12894"/>
    <w:rsid w:val="00A1297F"/>
    <w:rsid w:val="00A12CCF"/>
    <w:rsid w:val="00A133CB"/>
    <w:rsid w:val="00A13485"/>
    <w:rsid w:val="00A1404B"/>
    <w:rsid w:val="00A14FCC"/>
    <w:rsid w:val="00A150E3"/>
    <w:rsid w:val="00A15172"/>
    <w:rsid w:val="00A15414"/>
    <w:rsid w:val="00A1557E"/>
    <w:rsid w:val="00A1583A"/>
    <w:rsid w:val="00A161FA"/>
    <w:rsid w:val="00A1674A"/>
    <w:rsid w:val="00A169BC"/>
    <w:rsid w:val="00A16A30"/>
    <w:rsid w:val="00A16F00"/>
    <w:rsid w:val="00A1724D"/>
    <w:rsid w:val="00A17316"/>
    <w:rsid w:val="00A17F92"/>
    <w:rsid w:val="00A20223"/>
    <w:rsid w:val="00A20E81"/>
    <w:rsid w:val="00A20EDE"/>
    <w:rsid w:val="00A2113C"/>
    <w:rsid w:val="00A211C0"/>
    <w:rsid w:val="00A2128E"/>
    <w:rsid w:val="00A2142C"/>
    <w:rsid w:val="00A214F8"/>
    <w:rsid w:val="00A229FF"/>
    <w:rsid w:val="00A22AEC"/>
    <w:rsid w:val="00A22FB8"/>
    <w:rsid w:val="00A23252"/>
    <w:rsid w:val="00A23938"/>
    <w:rsid w:val="00A241B9"/>
    <w:rsid w:val="00A24302"/>
    <w:rsid w:val="00A246B1"/>
    <w:rsid w:val="00A24D16"/>
    <w:rsid w:val="00A252BF"/>
    <w:rsid w:val="00A253F7"/>
    <w:rsid w:val="00A25A0E"/>
    <w:rsid w:val="00A25EAA"/>
    <w:rsid w:val="00A2688E"/>
    <w:rsid w:val="00A268D8"/>
    <w:rsid w:val="00A26FEB"/>
    <w:rsid w:val="00A276AC"/>
    <w:rsid w:val="00A2794D"/>
    <w:rsid w:val="00A27D36"/>
    <w:rsid w:val="00A30256"/>
    <w:rsid w:val="00A3031F"/>
    <w:rsid w:val="00A308A6"/>
    <w:rsid w:val="00A3112F"/>
    <w:rsid w:val="00A31130"/>
    <w:rsid w:val="00A314EA"/>
    <w:rsid w:val="00A3163D"/>
    <w:rsid w:val="00A3177A"/>
    <w:rsid w:val="00A3185B"/>
    <w:rsid w:val="00A3191C"/>
    <w:rsid w:val="00A31BE2"/>
    <w:rsid w:val="00A31C02"/>
    <w:rsid w:val="00A31C22"/>
    <w:rsid w:val="00A31DFA"/>
    <w:rsid w:val="00A3201E"/>
    <w:rsid w:val="00A32173"/>
    <w:rsid w:val="00A321B5"/>
    <w:rsid w:val="00A32C26"/>
    <w:rsid w:val="00A33605"/>
    <w:rsid w:val="00A33891"/>
    <w:rsid w:val="00A33AFA"/>
    <w:rsid w:val="00A33D6F"/>
    <w:rsid w:val="00A34364"/>
    <w:rsid w:val="00A34445"/>
    <w:rsid w:val="00A3457C"/>
    <w:rsid w:val="00A34749"/>
    <w:rsid w:val="00A35012"/>
    <w:rsid w:val="00A35092"/>
    <w:rsid w:val="00A35229"/>
    <w:rsid w:val="00A358D6"/>
    <w:rsid w:val="00A3612C"/>
    <w:rsid w:val="00A3634C"/>
    <w:rsid w:val="00A366B5"/>
    <w:rsid w:val="00A366E8"/>
    <w:rsid w:val="00A36740"/>
    <w:rsid w:val="00A3693D"/>
    <w:rsid w:val="00A369E8"/>
    <w:rsid w:val="00A36A66"/>
    <w:rsid w:val="00A3728D"/>
    <w:rsid w:val="00A37905"/>
    <w:rsid w:val="00A3792D"/>
    <w:rsid w:val="00A379EB"/>
    <w:rsid w:val="00A40240"/>
    <w:rsid w:val="00A40875"/>
    <w:rsid w:val="00A40D2A"/>
    <w:rsid w:val="00A40E86"/>
    <w:rsid w:val="00A41010"/>
    <w:rsid w:val="00A4119C"/>
    <w:rsid w:val="00A412BB"/>
    <w:rsid w:val="00A4140A"/>
    <w:rsid w:val="00A41425"/>
    <w:rsid w:val="00A41632"/>
    <w:rsid w:val="00A4167B"/>
    <w:rsid w:val="00A41B40"/>
    <w:rsid w:val="00A4244C"/>
    <w:rsid w:val="00A42467"/>
    <w:rsid w:val="00A4276F"/>
    <w:rsid w:val="00A427ED"/>
    <w:rsid w:val="00A42C14"/>
    <w:rsid w:val="00A42EFF"/>
    <w:rsid w:val="00A43188"/>
    <w:rsid w:val="00A4457D"/>
    <w:rsid w:val="00A44FEB"/>
    <w:rsid w:val="00A450C3"/>
    <w:rsid w:val="00A45365"/>
    <w:rsid w:val="00A45619"/>
    <w:rsid w:val="00A456E8"/>
    <w:rsid w:val="00A4579E"/>
    <w:rsid w:val="00A45950"/>
    <w:rsid w:val="00A46440"/>
    <w:rsid w:val="00A46B8F"/>
    <w:rsid w:val="00A46CAA"/>
    <w:rsid w:val="00A46CD9"/>
    <w:rsid w:val="00A46DC7"/>
    <w:rsid w:val="00A4700B"/>
    <w:rsid w:val="00A4723A"/>
    <w:rsid w:val="00A4730B"/>
    <w:rsid w:val="00A4769B"/>
    <w:rsid w:val="00A4781E"/>
    <w:rsid w:val="00A47B40"/>
    <w:rsid w:val="00A47CA8"/>
    <w:rsid w:val="00A47E08"/>
    <w:rsid w:val="00A503F5"/>
    <w:rsid w:val="00A5077F"/>
    <w:rsid w:val="00A50786"/>
    <w:rsid w:val="00A507B4"/>
    <w:rsid w:val="00A50A15"/>
    <w:rsid w:val="00A50B89"/>
    <w:rsid w:val="00A51403"/>
    <w:rsid w:val="00A51B0C"/>
    <w:rsid w:val="00A52409"/>
    <w:rsid w:val="00A5257C"/>
    <w:rsid w:val="00A529F1"/>
    <w:rsid w:val="00A52B91"/>
    <w:rsid w:val="00A52E89"/>
    <w:rsid w:val="00A531C5"/>
    <w:rsid w:val="00A53682"/>
    <w:rsid w:val="00A53C09"/>
    <w:rsid w:val="00A54815"/>
    <w:rsid w:val="00A5496D"/>
    <w:rsid w:val="00A54C30"/>
    <w:rsid w:val="00A54FD0"/>
    <w:rsid w:val="00A55696"/>
    <w:rsid w:val="00A55869"/>
    <w:rsid w:val="00A55A3D"/>
    <w:rsid w:val="00A56041"/>
    <w:rsid w:val="00A5634B"/>
    <w:rsid w:val="00A56E09"/>
    <w:rsid w:val="00A57001"/>
    <w:rsid w:val="00A574F8"/>
    <w:rsid w:val="00A575DC"/>
    <w:rsid w:val="00A57A13"/>
    <w:rsid w:val="00A57EE8"/>
    <w:rsid w:val="00A606F9"/>
    <w:rsid w:val="00A60AE6"/>
    <w:rsid w:val="00A613BD"/>
    <w:rsid w:val="00A6158A"/>
    <w:rsid w:val="00A61663"/>
    <w:rsid w:val="00A62183"/>
    <w:rsid w:val="00A621FD"/>
    <w:rsid w:val="00A62550"/>
    <w:rsid w:val="00A627C0"/>
    <w:rsid w:val="00A62C55"/>
    <w:rsid w:val="00A63126"/>
    <w:rsid w:val="00A63B6D"/>
    <w:rsid w:val="00A63E5F"/>
    <w:rsid w:val="00A640D0"/>
    <w:rsid w:val="00A64706"/>
    <w:rsid w:val="00A6546F"/>
    <w:rsid w:val="00A65956"/>
    <w:rsid w:val="00A65A61"/>
    <w:rsid w:val="00A65C2B"/>
    <w:rsid w:val="00A661A6"/>
    <w:rsid w:val="00A66A36"/>
    <w:rsid w:val="00A66C3A"/>
    <w:rsid w:val="00A66D74"/>
    <w:rsid w:val="00A66F73"/>
    <w:rsid w:val="00A6708B"/>
    <w:rsid w:val="00A6764C"/>
    <w:rsid w:val="00A677EB"/>
    <w:rsid w:val="00A67875"/>
    <w:rsid w:val="00A67A33"/>
    <w:rsid w:val="00A67CAB"/>
    <w:rsid w:val="00A7043A"/>
    <w:rsid w:val="00A706CC"/>
    <w:rsid w:val="00A70D67"/>
    <w:rsid w:val="00A70E4D"/>
    <w:rsid w:val="00A710DB"/>
    <w:rsid w:val="00A71276"/>
    <w:rsid w:val="00A713B0"/>
    <w:rsid w:val="00A71621"/>
    <w:rsid w:val="00A71952"/>
    <w:rsid w:val="00A71C38"/>
    <w:rsid w:val="00A7210B"/>
    <w:rsid w:val="00A72700"/>
    <w:rsid w:val="00A727B5"/>
    <w:rsid w:val="00A7294A"/>
    <w:rsid w:val="00A72CD1"/>
    <w:rsid w:val="00A7358A"/>
    <w:rsid w:val="00A73759"/>
    <w:rsid w:val="00A74166"/>
    <w:rsid w:val="00A74B18"/>
    <w:rsid w:val="00A74DD5"/>
    <w:rsid w:val="00A74EB8"/>
    <w:rsid w:val="00A750D1"/>
    <w:rsid w:val="00A750D2"/>
    <w:rsid w:val="00A75186"/>
    <w:rsid w:val="00A752B2"/>
    <w:rsid w:val="00A754C2"/>
    <w:rsid w:val="00A7554E"/>
    <w:rsid w:val="00A7587D"/>
    <w:rsid w:val="00A75B9C"/>
    <w:rsid w:val="00A75C9B"/>
    <w:rsid w:val="00A76131"/>
    <w:rsid w:val="00A7619D"/>
    <w:rsid w:val="00A762D6"/>
    <w:rsid w:val="00A76540"/>
    <w:rsid w:val="00A76852"/>
    <w:rsid w:val="00A76AF9"/>
    <w:rsid w:val="00A7763A"/>
    <w:rsid w:val="00A77697"/>
    <w:rsid w:val="00A776C0"/>
    <w:rsid w:val="00A779C1"/>
    <w:rsid w:val="00A77F7F"/>
    <w:rsid w:val="00A8043B"/>
    <w:rsid w:val="00A80B17"/>
    <w:rsid w:val="00A80F1B"/>
    <w:rsid w:val="00A811D6"/>
    <w:rsid w:val="00A814DA"/>
    <w:rsid w:val="00A81694"/>
    <w:rsid w:val="00A81AFA"/>
    <w:rsid w:val="00A8248C"/>
    <w:rsid w:val="00A83070"/>
    <w:rsid w:val="00A83550"/>
    <w:rsid w:val="00A83A86"/>
    <w:rsid w:val="00A83D44"/>
    <w:rsid w:val="00A8429F"/>
    <w:rsid w:val="00A8445C"/>
    <w:rsid w:val="00A84614"/>
    <w:rsid w:val="00A84897"/>
    <w:rsid w:val="00A8492B"/>
    <w:rsid w:val="00A84A94"/>
    <w:rsid w:val="00A84C97"/>
    <w:rsid w:val="00A84E03"/>
    <w:rsid w:val="00A84E43"/>
    <w:rsid w:val="00A84EE2"/>
    <w:rsid w:val="00A84F58"/>
    <w:rsid w:val="00A8574B"/>
    <w:rsid w:val="00A85B96"/>
    <w:rsid w:val="00A86098"/>
    <w:rsid w:val="00A860D1"/>
    <w:rsid w:val="00A860D8"/>
    <w:rsid w:val="00A86229"/>
    <w:rsid w:val="00A870CC"/>
    <w:rsid w:val="00A8714B"/>
    <w:rsid w:val="00A87FDB"/>
    <w:rsid w:val="00A9045B"/>
    <w:rsid w:val="00A905A6"/>
    <w:rsid w:val="00A906FD"/>
    <w:rsid w:val="00A91250"/>
    <w:rsid w:val="00A92195"/>
    <w:rsid w:val="00A921E1"/>
    <w:rsid w:val="00A924C6"/>
    <w:rsid w:val="00A9256A"/>
    <w:rsid w:val="00A92E49"/>
    <w:rsid w:val="00A930A0"/>
    <w:rsid w:val="00A9344C"/>
    <w:rsid w:val="00A936C6"/>
    <w:rsid w:val="00A938BB"/>
    <w:rsid w:val="00A93B79"/>
    <w:rsid w:val="00A93EB9"/>
    <w:rsid w:val="00A93EC5"/>
    <w:rsid w:val="00A942F3"/>
    <w:rsid w:val="00A945B0"/>
    <w:rsid w:val="00A9540A"/>
    <w:rsid w:val="00A955C1"/>
    <w:rsid w:val="00A957B1"/>
    <w:rsid w:val="00A95950"/>
    <w:rsid w:val="00A96554"/>
    <w:rsid w:val="00A96EC3"/>
    <w:rsid w:val="00A970BF"/>
    <w:rsid w:val="00A97244"/>
    <w:rsid w:val="00A97469"/>
    <w:rsid w:val="00A979EE"/>
    <w:rsid w:val="00A97FBE"/>
    <w:rsid w:val="00AA03BC"/>
    <w:rsid w:val="00AA0404"/>
    <w:rsid w:val="00AA0459"/>
    <w:rsid w:val="00AA04D9"/>
    <w:rsid w:val="00AA0582"/>
    <w:rsid w:val="00AA0887"/>
    <w:rsid w:val="00AA09FB"/>
    <w:rsid w:val="00AA0B16"/>
    <w:rsid w:val="00AA0E80"/>
    <w:rsid w:val="00AA16CF"/>
    <w:rsid w:val="00AA1798"/>
    <w:rsid w:val="00AA1912"/>
    <w:rsid w:val="00AA1A0C"/>
    <w:rsid w:val="00AA1C08"/>
    <w:rsid w:val="00AA2463"/>
    <w:rsid w:val="00AA251E"/>
    <w:rsid w:val="00AA286D"/>
    <w:rsid w:val="00AA29DF"/>
    <w:rsid w:val="00AA2CA3"/>
    <w:rsid w:val="00AA3302"/>
    <w:rsid w:val="00AA3475"/>
    <w:rsid w:val="00AA37A4"/>
    <w:rsid w:val="00AA3B55"/>
    <w:rsid w:val="00AA41DF"/>
    <w:rsid w:val="00AA4332"/>
    <w:rsid w:val="00AA44EC"/>
    <w:rsid w:val="00AA4514"/>
    <w:rsid w:val="00AA484F"/>
    <w:rsid w:val="00AA4C4C"/>
    <w:rsid w:val="00AA4DA0"/>
    <w:rsid w:val="00AA4E5F"/>
    <w:rsid w:val="00AA5046"/>
    <w:rsid w:val="00AA555D"/>
    <w:rsid w:val="00AA58EB"/>
    <w:rsid w:val="00AA5C19"/>
    <w:rsid w:val="00AA6129"/>
    <w:rsid w:val="00AA625D"/>
    <w:rsid w:val="00AA657D"/>
    <w:rsid w:val="00AA67D1"/>
    <w:rsid w:val="00AA6A9A"/>
    <w:rsid w:val="00AA6B2E"/>
    <w:rsid w:val="00AA6BC3"/>
    <w:rsid w:val="00AA744E"/>
    <w:rsid w:val="00AA7453"/>
    <w:rsid w:val="00AA76D7"/>
    <w:rsid w:val="00AB042A"/>
    <w:rsid w:val="00AB0C43"/>
    <w:rsid w:val="00AB0FAA"/>
    <w:rsid w:val="00AB1558"/>
    <w:rsid w:val="00AB159D"/>
    <w:rsid w:val="00AB1F06"/>
    <w:rsid w:val="00AB273B"/>
    <w:rsid w:val="00AB2B2A"/>
    <w:rsid w:val="00AB2CE2"/>
    <w:rsid w:val="00AB2DC4"/>
    <w:rsid w:val="00AB33F0"/>
    <w:rsid w:val="00AB35BA"/>
    <w:rsid w:val="00AB3742"/>
    <w:rsid w:val="00AB37EE"/>
    <w:rsid w:val="00AB38B1"/>
    <w:rsid w:val="00AB3DF3"/>
    <w:rsid w:val="00AB4195"/>
    <w:rsid w:val="00AB42C5"/>
    <w:rsid w:val="00AB42E8"/>
    <w:rsid w:val="00AB4C58"/>
    <w:rsid w:val="00AB4E94"/>
    <w:rsid w:val="00AB4FE1"/>
    <w:rsid w:val="00AB5B71"/>
    <w:rsid w:val="00AB60CC"/>
    <w:rsid w:val="00AB6981"/>
    <w:rsid w:val="00AB6A2C"/>
    <w:rsid w:val="00AB70C2"/>
    <w:rsid w:val="00AB71EA"/>
    <w:rsid w:val="00AB71EC"/>
    <w:rsid w:val="00AB7642"/>
    <w:rsid w:val="00AB77B8"/>
    <w:rsid w:val="00AB7A23"/>
    <w:rsid w:val="00AC023C"/>
    <w:rsid w:val="00AC0943"/>
    <w:rsid w:val="00AC0955"/>
    <w:rsid w:val="00AC10C8"/>
    <w:rsid w:val="00AC1499"/>
    <w:rsid w:val="00AC1993"/>
    <w:rsid w:val="00AC1B0F"/>
    <w:rsid w:val="00AC1B38"/>
    <w:rsid w:val="00AC1DA4"/>
    <w:rsid w:val="00AC1EA4"/>
    <w:rsid w:val="00AC2B92"/>
    <w:rsid w:val="00AC2C60"/>
    <w:rsid w:val="00AC2F38"/>
    <w:rsid w:val="00AC386E"/>
    <w:rsid w:val="00AC3B27"/>
    <w:rsid w:val="00AC4120"/>
    <w:rsid w:val="00AC46EA"/>
    <w:rsid w:val="00AC4736"/>
    <w:rsid w:val="00AC48A8"/>
    <w:rsid w:val="00AC4A2A"/>
    <w:rsid w:val="00AC4C7D"/>
    <w:rsid w:val="00AC56AE"/>
    <w:rsid w:val="00AC5E59"/>
    <w:rsid w:val="00AC6563"/>
    <w:rsid w:val="00AC6783"/>
    <w:rsid w:val="00AC67F7"/>
    <w:rsid w:val="00AC728D"/>
    <w:rsid w:val="00AC72DA"/>
    <w:rsid w:val="00AC7563"/>
    <w:rsid w:val="00AC7E84"/>
    <w:rsid w:val="00AD0454"/>
    <w:rsid w:val="00AD0846"/>
    <w:rsid w:val="00AD0D3B"/>
    <w:rsid w:val="00AD14EB"/>
    <w:rsid w:val="00AD1BD5"/>
    <w:rsid w:val="00AD220A"/>
    <w:rsid w:val="00AD227E"/>
    <w:rsid w:val="00AD23DE"/>
    <w:rsid w:val="00AD2464"/>
    <w:rsid w:val="00AD296E"/>
    <w:rsid w:val="00AD2B79"/>
    <w:rsid w:val="00AD306C"/>
    <w:rsid w:val="00AD32F6"/>
    <w:rsid w:val="00AD3335"/>
    <w:rsid w:val="00AD3FEE"/>
    <w:rsid w:val="00AD418A"/>
    <w:rsid w:val="00AD4403"/>
    <w:rsid w:val="00AD4D79"/>
    <w:rsid w:val="00AD4E85"/>
    <w:rsid w:val="00AD505F"/>
    <w:rsid w:val="00AD557B"/>
    <w:rsid w:val="00AD5BA5"/>
    <w:rsid w:val="00AD5C32"/>
    <w:rsid w:val="00AD5DB6"/>
    <w:rsid w:val="00AD61F5"/>
    <w:rsid w:val="00AD6659"/>
    <w:rsid w:val="00AD6C21"/>
    <w:rsid w:val="00AD6CDE"/>
    <w:rsid w:val="00AD70B5"/>
    <w:rsid w:val="00AD7BC8"/>
    <w:rsid w:val="00AD7DFE"/>
    <w:rsid w:val="00AD7EB9"/>
    <w:rsid w:val="00AE0428"/>
    <w:rsid w:val="00AE0BF5"/>
    <w:rsid w:val="00AE1261"/>
    <w:rsid w:val="00AE17F4"/>
    <w:rsid w:val="00AE1817"/>
    <w:rsid w:val="00AE18FA"/>
    <w:rsid w:val="00AE26E3"/>
    <w:rsid w:val="00AE2FC3"/>
    <w:rsid w:val="00AE303F"/>
    <w:rsid w:val="00AE3290"/>
    <w:rsid w:val="00AE3B87"/>
    <w:rsid w:val="00AE3D02"/>
    <w:rsid w:val="00AE40B8"/>
    <w:rsid w:val="00AE4B9C"/>
    <w:rsid w:val="00AE4DF1"/>
    <w:rsid w:val="00AE50C1"/>
    <w:rsid w:val="00AE5805"/>
    <w:rsid w:val="00AE6CD0"/>
    <w:rsid w:val="00AE6D2F"/>
    <w:rsid w:val="00AE718C"/>
    <w:rsid w:val="00AE7A97"/>
    <w:rsid w:val="00AE7DAD"/>
    <w:rsid w:val="00AF0D4F"/>
    <w:rsid w:val="00AF0FC8"/>
    <w:rsid w:val="00AF1473"/>
    <w:rsid w:val="00AF1AC1"/>
    <w:rsid w:val="00AF1BC4"/>
    <w:rsid w:val="00AF1D71"/>
    <w:rsid w:val="00AF274A"/>
    <w:rsid w:val="00AF2846"/>
    <w:rsid w:val="00AF3E23"/>
    <w:rsid w:val="00AF3F7E"/>
    <w:rsid w:val="00AF40C6"/>
    <w:rsid w:val="00AF432A"/>
    <w:rsid w:val="00AF4521"/>
    <w:rsid w:val="00AF46C4"/>
    <w:rsid w:val="00AF4791"/>
    <w:rsid w:val="00AF4D97"/>
    <w:rsid w:val="00AF4EDA"/>
    <w:rsid w:val="00AF4F0E"/>
    <w:rsid w:val="00AF506C"/>
    <w:rsid w:val="00AF582B"/>
    <w:rsid w:val="00AF5A35"/>
    <w:rsid w:val="00AF5C44"/>
    <w:rsid w:val="00AF5E58"/>
    <w:rsid w:val="00AF5FEA"/>
    <w:rsid w:val="00AF62B3"/>
    <w:rsid w:val="00AF6354"/>
    <w:rsid w:val="00AF669C"/>
    <w:rsid w:val="00AF66D0"/>
    <w:rsid w:val="00AF6871"/>
    <w:rsid w:val="00AF6F55"/>
    <w:rsid w:val="00AF7102"/>
    <w:rsid w:val="00AF72A5"/>
    <w:rsid w:val="00AF73BE"/>
    <w:rsid w:val="00AF7A55"/>
    <w:rsid w:val="00AF7AE6"/>
    <w:rsid w:val="00AF7B74"/>
    <w:rsid w:val="00AF7F84"/>
    <w:rsid w:val="00B00046"/>
    <w:rsid w:val="00B000DF"/>
    <w:rsid w:val="00B000F3"/>
    <w:rsid w:val="00B004D0"/>
    <w:rsid w:val="00B004E1"/>
    <w:rsid w:val="00B007E8"/>
    <w:rsid w:val="00B00D38"/>
    <w:rsid w:val="00B00D5E"/>
    <w:rsid w:val="00B00DF5"/>
    <w:rsid w:val="00B00F4B"/>
    <w:rsid w:val="00B00FBC"/>
    <w:rsid w:val="00B0126A"/>
    <w:rsid w:val="00B017DE"/>
    <w:rsid w:val="00B01876"/>
    <w:rsid w:val="00B01A8A"/>
    <w:rsid w:val="00B02766"/>
    <w:rsid w:val="00B02C3E"/>
    <w:rsid w:val="00B02FAF"/>
    <w:rsid w:val="00B0310D"/>
    <w:rsid w:val="00B036FB"/>
    <w:rsid w:val="00B03B9F"/>
    <w:rsid w:val="00B03C55"/>
    <w:rsid w:val="00B042A7"/>
    <w:rsid w:val="00B042DD"/>
    <w:rsid w:val="00B04346"/>
    <w:rsid w:val="00B0452E"/>
    <w:rsid w:val="00B046DA"/>
    <w:rsid w:val="00B04C60"/>
    <w:rsid w:val="00B054CB"/>
    <w:rsid w:val="00B0626B"/>
    <w:rsid w:val="00B0647F"/>
    <w:rsid w:val="00B06C3A"/>
    <w:rsid w:val="00B0764F"/>
    <w:rsid w:val="00B07DA6"/>
    <w:rsid w:val="00B10140"/>
    <w:rsid w:val="00B1063D"/>
    <w:rsid w:val="00B109EB"/>
    <w:rsid w:val="00B10A90"/>
    <w:rsid w:val="00B11179"/>
    <w:rsid w:val="00B1195C"/>
    <w:rsid w:val="00B11AE0"/>
    <w:rsid w:val="00B12403"/>
    <w:rsid w:val="00B12BC5"/>
    <w:rsid w:val="00B12E13"/>
    <w:rsid w:val="00B139B1"/>
    <w:rsid w:val="00B13ABE"/>
    <w:rsid w:val="00B13DFE"/>
    <w:rsid w:val="00B13FB4"/>
    <w:rsid w:val="00B141D2"/>
    <w:rsid w:val="00B14540"/>
    <w:rsid w:val="00B14864"/>
    <w:rsid w:val="00B14892"/>
    <w:rsid w:val="00B14A5E"/>
    <w:rsid w:val="00B14D8D"/>
    <w:rsid w:val="00B14E7C"/>
    <w:rsid w:val="00B157A3"/>
    <w:rsid w:val="00B15C9B"/>
    <w:rsid w:val="00B15D8F"/>
    <w:rsid w:val="00B15E00"/>
    <w:rsid w:val="00B1605E"/>
    <w:rsid w:val="00B16221"/>
    <w:rsid w:val="00B166F3"/>
    <w:rsid w:val="00B16AD0"/>
    <w:rsid w:val="00B1719F"/>
    <w:rsid w:val="00B175E3"/>
    <w:rsid w:val="00B17C25"/>
    <w:rsid w:val="00B20398"/>
    <w:rsid w:val="00B20B4D"/>
    <w:rsid w:val="00B20D5D"/>
    <w:rsid w:val="00B20F8F"/>
    <w:rsid w:val="00B20FB0"/>
    <w:rsid w:val="00B21E3F"/>
    <w:rsid w:val="00B22137"/>
    <w:rsid w:val="00B225B8"/>
    <w:rsid w:val="00B225EC"/>
    <w:rsid w:val="00B23D66"/>
    <w:rsid w:val="00B23D7D"/>
    <w:rsid w:val="00B23E0F"/>
    <w:rsid w:val="00B23F3C"/>
    <w:rsid w:val="00B24178"/>
    <w:rsid w:val="00B244EA"/>
    <w:rsid w:val="00B246C9"/>
    <w:rsid w:val="00B25458"/>
    <w:rsid w:val="00B25600"/>
    <w:rsid w:val="00B260F0"/>
    <w:rsid w:val="00B268AC"/>
    <w:rsid w:val="00B2740F"/>
    <w:rsid w:val="00B2789D"/>
    <w:rsid w:val="00B279EF"/>
    <w:rsid w:val="00B27C68"/>
    <w:rsid w:val="00B27FB2"/>
    <w:rsid w:val="00B3131B"/>
    <w:rsid w:val="00B315DF"/>
    <w:rsid w:val="00B319D1"/>
    <w:rsid w:val="00B31A24"/>
    <w:rsid w:val="00B31C05"/>
    <w:rsid w:val="00B31CEF"/>
    <w:rsid w:val="00B31DE1"/>
    <w:rsid w:val="00B323BD"/>
    <w:rsid w:val="00B32554"/>
    <w:rsid w:val="00B327AF"/>
    <w:rsid w:val="00B32FC5"/>
    <w:rsid w:val="00B33240"/>
    <w:rsid w:val="00B335BA"/>
    <w:rsid w:val="00B337E5"/>
    <w:rsid w:val="00B33FEE"/>
    <w:rsid w:val="00B343E9"/>
    <w:rsid w:val="00B3449E"/>
    <w:rsid w:val="00B344E0"/>
    <w:rsid w:val="00B34B19"/>
    <w:rsid w:val="00B356E8"/>
    <w:rsid w:val="00B35764"/>
    <w:rsid w:val="00B35A65"/>
    <w:rsid w:val="00B35AD2"/>
    <w:rsid w:val="00B35C28"/>
    <w:rsid w:val="00B36746"/>
    <w:rsid w:val="00B367C2"/>
    <w:rsid w:val="00B36874"/>
    <w:rsid w:val="00B369FB"/>
    <w:rsid w:val="00B36F24"/>
    <w:rsid w:val="00B3703F"/>
    <w:rsid w:val="00B371CE"/>
    <w:rsid w:val="00B371D0"/>
    <w:rsid w:val="00B3733B"/>
    <w:rsid w:val="00B37470"/>
    <w:rsid w:val="00B37AD7"/>
    <w:rsid w:val="00B37BAD"/>
    <w:rsid w:val="00B37D62"/>
    <w:rsid w:val="00B405FF"/>
    <w:rsid w:val="00B40972"/>
    <w:rsid w:val="00B40B79"/>
    <w:rsid w:val="00B40ED9"/>
    <w:rsid w:val="00B40FEC"/>
    <w:rsid w:val="00B413AA"/>
    <w:rsid w:val="00B41613"/>
    <w:rsid w:val="00B417A2"/>
    <w:rsid w:val="00B41905"/>
    <w:rsid w:val="00B41A24"/>
    <w:rsid w:val="00B41DD6"/>
    <w:rsid w:val="00B42290"/>
    <w:rsid w:val="00B4267B"/>
    <w:rsid w:val="00B426B8"/>
    <w:rsid w:val="00B42C53"/>
    <w:rsid w:val="00B42E25"/>
    <w:rsid w:val="00B4304A"/>
    <w:rsid w:val="00B43540"/>
    <w:rsid w:val="00B43697"/>
    <w:rsid w:val="00B43807"/>
    <w:rsid w:val="00B43A8C"/>
    <w:rsid w:val="00B43DEB"/>
    <w:rsid w:val="00B444E4"/>
    <w:rsid w:val="00B4499D"/>
    <w:rsid w:val="00B44BBF"/>
    <w:rsid w:val="00B44E89"/>
    <w:rsid w:val="00B450A0"/>
    <w:rsid w:val="00B454F4"/>
    <w:rsid w:val="00B45D96"/>
    <w:rsid w:val="00B45DDA"/>
    <w:rsid w:val="00B462A5"/>
    <w:rsid w:val="00B466CC"/>
    <w:rsid w:val="00B46D07"/>
    <w:rsid w:val="00B46D38"/>
    <w:rsid w:val="00B47B73"/>
    <w:rsid w:val="00B47E9F"/>
    <w:rsid w:val="00B50325"/>
    <w:rsid w:val="00B50657"/>
    <w:rsid w:val="00B506C8"/>
    <w:rsid w:val="00B50827"/>
    <w:rsid w:val="00B50ED2"/>
    <w:rsid w:val="00B515E2"/>
    <w:rsid w:val="00B51C05"/>
    <w:rsid w:val="00B51FF4"/>
    <w:rsid w:val="00B52386"/>
    <w:rsid w:val="00B524AF"/>
    <w:rsid w:val="00B5326F"/>
    <w:rsid w:val="00B534E8"/>
    <w:rsid w:val="00B53AC4"/>
    <w:rsid w:val="00B53D37"/>
    <w:rsid w:val="00B53D5B"/>
    <w:rsid w:val="00B53D98"/>
    <w:rsid w:val="00B54418"/>
    <w:rsid w:val="00B54681"/>
    <w:rsid w:val="00B54880"/>
    <w:rsid w:val="00B54B89"/>
    <w:rsid w:val="00B54D32"/>
    <w:rsid w:val="00B54FA3"/>
    <w:rsid w:val="00B55213"/>
    <w:rsid w:val="00B5583D"/>
    <w:rsid w:val="00B558C2"/>
    <w:rsid w:val="00B56225"/>
    <w:rsid w:val="00B56449"/>
    <w:rsid w:val="00B567C1"/>
    <w:rsid w:val="00B567FD"/>
    <w:rsid w:val="00B56B82"/>
    <w:rsid w:val="00B56C7E"/>
    <w:rsid w:val="00B56CEE"/>
    <w:rsid w:val="00B577F7"/>
    <w:rsid w:val="00B57DB0"/>
    <w:rsid w:val="00B57EB1"/>
    <w:rsid w:val="00B60016"/>
    <w:rsid w:val="00B6017D"/>
    <w:rsid w:val="00B6050D"/>
    <w:rsid w:val="00B606D1"/>
    <w:rsid w:val="00B619FC"/>
    <w:rsid w:val="00B62510"/>
    <w:rsid w:val="00B62576"/>
    <w:rsid w:val="00B62663"/>
    <w:rsid w:val="00B63377"/>
    <w:rsid w:val="00B63592"/>
    <w:rsid w:val="00B63695"/>
    <w:rsid w:val="00B63752"/>
    <w:rsid w:val="00B637BE"/>
    <w:rsid w:val="00B65681"/>
    <w:rsid w:val="00B65AE3"/>
    <w:rsid w:val="00B65B07"/>
    <w:rsid w:val="00B65DA4"/>
    <w:rsid w:val="00B65F0D"/>
    <w:rsid w:val="00B66746"/>
    <w:rsid w:val="00B66892"/>
    <w:rsid w:val="00B66A80"/>
    <w:rsid w:val="00B671E7"/>
    <w:rsid w:val="00B6727E"/>
    <w:rsid w:val="00B67999"/>
    <w:rsid w:val="00B67E3D"/>
    <w:rsid w:val="00B67FCF"/>
    <w:rsid w:val="00B7016F"/>
    <w:rsid w:val="00B702CC"/>
    <w:rsid w:val="00B70301"/>
    <w:rsid w:val="00B706A0"/>
    <w:rsid w:val="00B708E0"/>
    <w:rsid w:val="00B709BF"/>
    <w:rsid w:val="00B70DA6"/>
    <w:rsid w:val="00B70EE6"/>
    <w:rsid w:val="00B70FA2"/>
    <w:rsid w:val="00B70FB0"/>
    <w:rsid w:val="00B71158"/>
    <w:rsid w:val="00B7145B"/>
    <w:rsid w:val="00B715B0"/>
    <w:rsid w:val="00B715CA"/>
    <w:rsid w:val="00B7167D"/>
    <w:rsid w:val="00B71816"/>
    <w:rsid w:val="00B71AD9"/>
    <w:rsid w:val="00B7210C"/>
    <w:rsid w:val="00B721E9"/>
    <w:rsid w:val="00B72905"/>
    <w:rsid w:val="00B72AB2"/>
    <w:rsid w:val="00B730D2"/>
    <w:rsid w:val="00B734C0"/>
    <w:rsid w:val="00B73BF5"/>
    <w:rsid w:val="00B73C33"/>
    <w:rsid w:val="00B74288"/>
    <w:rsid w:val="00B742AF"/>
    <w:rsid w:val="00B742D3"/>
    <w:rsid w:val="00B743E7"/>
    <w:rsid w:val="00B749D5"/>
    <w:rsid w:val="00B74C36"/>
    <w:rsid w:val="00B7533E"/>
    <w:rsid w:val="00B756F0"/>
    <w:rsid w:val="00B7588D"/>
    <w:rsid w:val="00B75EE0"/>
    <w:rsid w:val="00B75EEE"/>
    <w:rsid w:val="00B7653A"/>
    <w:rsid w:val="00B76541"/>
    <w:rsid w:val="00B76EEE"/>
    <w:rsid w:val="00B772CF"/>
    <w:rsid w:val="00B7783F"/>
    <w:rsid w:val="00B77D2A"/>
    <w:rsid w:val="00B77DC8"/>
    <w:rsid w:val="00B80223"/>
    <w:rsid w:val="00B80369"/>
    <w:rsid w:val="00B8036D"/>
    <w:rsid w:val="00B805C9"/>
    <w:rsid w:val="00B80758"/>
    <w:rsid w:val="00B8137A"/>
    <w:rsid w:val="00B813B0"/>
    <w:rsid w:val="00B81506"/>
    <w:rsid w:val="00B815C3"/>
    <w:rsid w:val="00B81E89"/>
    <w:rsid w:val="00B8208D"/>
    <w:rsid w:val="00B822E7"/>
    <w:rsid w:val="00B82376"/>
    <w:rsid w:val="00B828D9"/>
    <w:rsid w:val="00B829F4"/>
    <w:rsid w:val="00B82B53"/>
    <w:rsid w:val="00B82EDF"/>
    <w:rsid w:val="00B83005"/>
    <w:rsid w:val="00B8300E"/>
    <w:rsid w:val="00B83357"/>
    <w:rsid w:val="00B833BE"/>
    <w:rsid w:val="00B83825"/>
    <w:rsid w:val="00B8398B"/>
    <w:rsid w:val="00B83B97"/>
    <w:rsid w:val="00B83F0F"/>
    <w:rsid w:val="00B84533"/>
    <w:rsid w:val="00B847CF"/>
    <w:rsid w:val="00B84BD8"/>
    <w:rsid w:val="00B85386"/>
    <w:rsid w:val="00B854A6"/>
    <w:rsid w:val="00B8561F"/>
    <w:rsid w:val="00B858B5"/>
    <w:rsid w:val="00B85E17"/>
    <w:rsid w:val="00B862C9"/>
    <w:rsid w:val="00B86448"/>
    <w:rsid w:val="00B86734"/>
    <w:rsid w:val="00B86805"/>
    <w:rsid w:val="00B86BBC"/>
    <w:rsid w:val="00B86D2E"/>
    <w:rsid w:val="00B8729C"/>
    <w:rsid w:val="00B87572"/>
    <w:rsid w:val="00B875B4"/>
    <w:rsid w:val="00B8785B"/>
    <w:rsid w:val="00B87D79"/>
    <w:rsid w:val="00B87EED"/>
    <w:rsid w:val="00B90423"/>
    <w:rsid w:val="00B907F1"/>
    <w:rsid w:val="00B91022"/>
    <w:rsid w:val="00B9102A"/>
    <w:rsid w:val="00B915EC"/>
    <w:rsid w:val="00B91C08"/>
    <w:rsid w:val="00B91DB1"/>
    <w:rsid w:val="00B9211F"/>
    <w:rsid w:val="00B92AFC"/>
    <w:rsid w:val="00B92F55"/>
    <w:rsid w:val="00B93069"/>
    <w:rsid w:val="00B9339D"/>
    <w:rsid w:val="00B93700"/>
    <w:rsid w:val="00B93B2F"/>
    <w:rsid w:val="00B94662"/>
    <w:rsid w:val="00B94EAC"/>
    <w:rsid w:val="00B953E4"/>
    <w:rsid w:val="00B96D0F"/>
    <w:rsid w:val="00B97601"/>
    <w:rsid w:val="00BA06E7"/>
    <w:rsid w:val="00BA077C"/>
    <w:rsid w:val="00BA0A17"/>
    <w:rsid w:val="00BA1D2B"/>
    <w:rsid w:val="00BA1D7B"/>
    <w:rsid w:val="00BA21B4"/>
    <w:rsid w:val="00BA255E"/>
    <w:rsid w:val="00BA284A"/>
    <w:rsid w:val="00BA3715"/>
    <w:rsid w:val="00BA3939"/>
    <w:rsid w:val="00BA3A4C"/>
    <w:rsid w:val="00BA3C9E"/>
    <w:rsid w:val="00BA40AC"/>
    <w:rsid w:val="00BA41BD"/>
    <w:rsid w:val="00BA4720"/>
    <w:rsid w:val="00BA4AAD"/>
    <w:rsid w:val="00BA50FC"/>
    <w:rsid w:val="00BA5155"/>
    <w:rsid w:val="00BA589F"/>
    <w:rsid w:val="00BA5BD3"/>
    <w:rsid w:val="00BA5E4E"/>
    <w:rsid w:val="00BA5F4A"/>
    <w:rsid w:val="00BA6AE8"/>
    <w:rsid w:val="00BA708A"/>
    <w:rsid w:val="00BA739E"/>
    <w:rsid w:val="00BA78CA"/>
    <w:rsid w:val="00BA7961"/>
    <w:rsid w:val="00BA7B83"/>
    <w:rsid w:val="00BA7B94"/>
    <w:rsid w:val="00BA7EA4"/>
    <w:rsid w:val="00BB0C7A"/>
    <w:rsid w:val="00BB0D09"/>
    <w:rsid w:val="00BB0DDD"/>
    <w:rsid w:val="00BB10FE"/>
    <w:rsid w:val="00BB118E"/>
    <w:rsid w:val="00BB134C"/>
    <w:rsid w:val="00BB16D3"/>
    <w:rsid w:val="00BB1750"/>
    <w:rsid w:val="00BB181A"/>
    <w:rsid w:val="00BB18E1"/>
    <w:rsid w:val="00BB19AF"/>
    <w:rsid w:val="00BB1A53"/>
    <w:rsid w:val="00BB1B22"/>
    <w:rsid w:val="00BB1BB9"/>
    <w:rsid w:val="00BB22C4"/>
    <w:rsid w:val="00BB231B"/>
    <w:rsid w:val="00BB248B"/>
    <w:rsid w:val="00BB2983"/>
    <w:rsid w:val="00BB2B97"/>
    <w:rsid w:val="00BB311C"/>
    <w:rsid w:val="00BB3268"/>
    <w:rsid w:val="00BB3493"/>
    <w:rsid w:val="00BB387D"/>
    <w:rsid w:val="00BB394C"/>
    <w:rsid w:val="00BB43E1"/>
    <w:rsid w:val="00BB4922"/>
    <w:rsid w:val="00BB4AA0"/>
    <w:rsid w:val="00BB4E2E"/>
    <w:rsid w:val="00BB554A"/>
    <w:rsid w:val="00BB5A48"/>
    <w:rsid w:val="00BB6450"/>
    <w:rsid w:val="00BB6A15"/>
    <w:rsid w:val="00BB70AA"/>
    <w:rsid w:val="00BB7326"/>
    <w:rsid w:val="00BB748A"/>
    <w:rsid w:val="00BB77D3"/>
    <w:rsid w:val="00BB7813"/>
    <w:rsid w:val="00BB79B3"/>
    <w:rsid w:val="00BB7D2D"/>
    <w:rsid w:val="00BC0071"/>
    <w:rsid w:val="00BC0191"/>
    <w:rsid w:val="00BC0D3E"/>
    <w:rsid w:val="00BC0D6F"/>
    <w:rsid w:val="00BC0E2C"/>
    <w:rsid w:val="00BC0F84"/>
    <w:rsid w:val="00BC141C"/>
    <w:rsid w:val="00BC21FF"/>
    <w:rsid w:val="00BC23F7"/>
    <w:rsid w:val="00BC2806"/>
    <w:rsid w:val="00BC2AF1"/>
    <w:rsid w:val="00BC2F27"/>
    <w:rsid w:val="00BC379C"/>
    <w:rsid w:val="00BC3C93"/>
    <w:rsid w:val="00BC3EEA"/>
    <w:rsid w:val="00BC47DA"/>
    <w:rsid w:val="00BC49B0"/>
    <w:rsid w:val="00BC4A3A"/>
    <w:rsid w:val="00BC4D58"/>
    <w:rsid w:val="00BC557C"/>
    <w:rsid w:val="00BC57C0"/>
    <w:rsid w:val="00BC5CC2"/>
    <w:rsid w:val="00BC6016"/>
    <w:rsid w:val="00BC6436"/>
    <w:rsid w:val="00BC650E"/>
    <w:rsid w:val="00BC6541"/>
    <w:rsid w:val="00BC6678"/>
    <w:rsid w:val="00BC6804"/>
    <w:rsid w:val="00BC6934"/>
    <w:rsid w:val="00BC6B9B"/>
    <w:rsid w:val="00BC6E8C"/>
    <w:rsid w:val="00BC7A9F"/>
    <w:rsid w:val="00BD0AC8"/>
    <w:rsid w:val="00BD0BFA"/>
    <w:rsid w:val="00BD0E1B"/>
    <w:rsid w:val="00BD10FD"/>
    <w:rsid w:val="00BD1331"/>
    <w:rsid w:val="00BD1628"/>
    <w:rsid w:val="00BD1DC4"/>
    <w:rsid w:val="00BD1E29"/>
    <w:rsid w:val="00BD2195"/>
    <w:rsid w:val="00BD2239"/>
    <w:rsid w:val="00BD226D"/>
    <w:rsid w:val="00BD2509"/>
    <w:rsid w:val="00BD2EDD"/>
    <w:rsid w:val="00BD33F8"/>
    <w:rsid w:val="00BD33F9"/>
    <w:rsid w:val="00BD3549"/>
    <w:rsid w:val="00BD3F57"/>
    <w:rsid w:val="00BD4409"/>
    <w:rsid w:val="00BD4E95"/>
    <w:rsid w:val="00BD4F18"/>
    <w:rsid w:val="00BD526D"/>
    <w:rsid w:val="00BD53B7"/>
    <w:rsid w:val="00BD5961"/>
    <w:rsid w:val="00BD59D6"/>
    <w:rsid w:val="00BD5AB9"/>
    <w:rsid w:val="00BD619E"/>
    <w:rsid w:val="00BD67E8"/>
    <w:rsid w:val="00BD6F88"/>
    <w:rsid w:val="00BD6FFC"/>
    <w:rsid w:val="00BD73B8"/>
    <w:rsid w:val="00BD79EF"/>
    <w:rsid w:val="00BE027D"/>
    <w:rsid w:val="00BE085C"/>
    <w:rsid w:val="00BE0D66"/>
    <w:rsid w:val="00BE158E"/>
    <w:rsid w:val="00BE1590"/>
    <w:rsid w:val="00BE167B"/>
    <w:rsid w:val="00BE2438"/>
    <w:rsid w:val="00BE2949"/>
    <w:rsid w:val="00BE2C8A"/>
    <w:rsid w:val="00BE2DAA"/>
    <w:rsid w:val="00BE2DF1"/>
    <w:rsid w:val="00BE3677"/>
    <w:rsid w:val="00BE3682"/>
    <w:rsid w:val="00BE3709"/>
    <w:rsid w:val="00BE3AEB"/>
    <w:rsid w:val="00BE427F"/>
    <w:rsid w:val="00BE4560"/>
    <w:rsid w:val="00BE4A89"/>
    <w:rsid w:val="00BE4CFF"/>
    <w:rsid w:val="00BE500A"/>
    <w:rsid w:val="00BE5B76"/>
    <w:rsid w:val="00BE610B"/>
    <w:rsid w:val="00BE62FB"/>
    <w:rsid w:val="00BE6B00"/>
    <w:rsid w:val="00BE6EEF"/>
    <w:rsid w:val="00BE76AD"/>
    <w:rsid w:val="00BE776A"/>
    <w:rsid w:val="00BE7C8C"/>
    <w:rsid w:val="00BE7CFF"/>
    <w:rsid w:val="00BF0116"/>
    <w:rsid w:val="00BF0629"/>
    <w:rsid w:val="00BF09E0"/>
    <w:rsid w:val="00BF09E8"/>
    <w:rsid w:val="00BF0D55"/>
    <w:rsid w:val="00BF1346"/>
    <w:rsid w:val="00BF16F5"/>
    <w:rsid w:val="00BF1849"/>
    <w:rsid w:val="00BF1A44"/>
    <w:rsid w:val="00BF1A54"/>
    <w:rsid w:val="00BF1ACE"/>
    <w:rsid w:val="00BF1BC0"/>
    <w:rsid w:val="00BF1BE8"/>
    <w:rsid w:val="00BF1DC2"/>
    <w:rsid w:val="00BF1E31"/>
    <w:rsid w:val="00BF22C5"/>
    <w:rsid w:val="00BF2761"/>
    <w:rsid w:val="00BF2B24"/>
    <w:rsid w:val="00BF2CA6"/>
    <w:rsid w:val="00BF2F4A"/>
    <w:rsid w:val="00BF3091"/>
    <w:rsid w:val="00BF4C90"/>
    <w:rsid w:val="00BF4D51"/>
    <w:rsid w:val="00BF5922"/>
    <w:rsid w:val="00BF5C79"/>
    <w:rsid w:val="00BF62BF"/>
    <w:rsid w:val="00BF682A"/>
    <w:rsid w:val="00BF6D70"/>
    <w:rsid w:val="00BF701D"/>
    <w:rsid w:val="00BF713C"/>
    <w:rsid w:val="00BF73E5"/>
    <w:rsid w:val="00BF75B8"/>
    <w:rsid w:val="00BF75EB"/>
    <w:rsid w:val="00C0014F"/>
    <w:rsid w:val="00C00612"/>
    <w:rsid w:val="00C00B4E"/>
    <w:rsid w:val="00C012B0"/>
    <w:rsid w:val="00C0131A"/>
    <w:rsid w:val="00C01CFC"/>
    <w:rsid w:val="00C01D1D"/>
    <w:rsid w:val="00C0216A"/>
    <w:rsid w:val="00C021ED"/>
    <w:rsid w:val="00C0281A"/>
    <w:rsid w:val="00C028DD"/>
    <w:rsid w:val="00C02B4B"/>
    <w:rsid w:val="00C02C76"/>
    <w:rsid w:val="00C03524"/>
    <w:rsid w:val="00C04359"/>
    <w:rsid w:val="00C043DA"/>
    <w:rsid w:val="00C045A3"/>
    <w:rsid w:val="00C0494C"/>
    <w:rsid w:val="00C05911"/>
    <w:rsid w:val="00C06138"/>
    <w:rsid w:val="00C06179"/>
    <w:rsid w:val="00C061CF"/>
    <w:rsid w:val="00C062B0"/>
    <w:rsid w:val="00C064B6"/>
    <w:rsid w:val="00C0651D"/>
    <w:rsid w:val="00C06639"/>
    <w:rsid w:val="00C066F3"/>
    <w:rsid w:val="00C06DB2"/>
    <w:rsid w:val="00C06DB7"/>
    <w:rsid w:val="00C0717C"/>
    <w:rsid w:val="00C0734B"/>
    <w:rsid w:val="00C078D0"/>
    <w:rsid w:val="00C0797C"/>
    <w:rsid w:val="00C1027F"/>
    <w:rsid w:val="00C10561"/>
    <w:rsid w:val="00C10696"/>
    <w:rsid w:val="00C107B0"/>
    <w:rsid w:val="00C10998"/>
    <w:rsid w:val="00C109FC"/>
    <w:rsid w:val="00C10F7A"/>
    <w:rsid w:val="00C10FD0"/>
    <w:rsid w:val="00C1136F"/>
    <w:rsid w:val="00C114D2"/>
    <w:rsid w:val="00C1161B"/>
    <w:rsid w:val="00C11A2B"/>
    <w:rsid w:val="00C11E52"/>
    <w:rsid w:val="00C1236C"/>
    <w:rsid w:val="00C1239D"/>
    <w:rsid w:val="00C12587"/>
    <w:rsid w:val="00C12840"/>
    <w:rsid w:val="00C12BF2"/>
    <w:rsid w:val="00C131C7"/>
    <w:rsid w:val="00C137A8"/>
    <w:rsid w:val="00C14314"/>
    <w:rsid w:val="00C148B0"/>
    <w:rsid w:val="00C14911"/>
    <w:rsid w:val="00C14E57"/>
    <w:rsid w:val="00C158B7"/>
    <w:rsid w:val="00C15ADB"/>
    <w:rsid w:val="00C1685A"/>
    <w:rsid w:val="00C1689F"/>
    <w:rsid w:val="00C16F3A"/>
    <w:rsid w:val="00C16FD8"/>
    <w:rsid w:val="00C170F1"/>
    <w:rsid w:val="00C17279"/>
    <w:rsid w:val="00C172B7"/>
    <w:rsid w:val="00C17472"/>
    <w:rsid w:val="00C17618"/>
    <w:rsid w:val="00C1779F"/>
    <w:rsid w:val="00C17D36"/>
    <w:rsid w:val="00C17DF6"/>
    <w:rsid w:val="00C17E2D"/>
    <w:rsid w:val="00C20F38"/>
    <w:rsid w:val="00C211D7"/>
    <w:rsid w:val="00C215FD"/>
    <w:rsid w:val="00C2198D"/>
    <w:rsid w:val="00C219DC"/>
    <w:rsid w:val="00C21AAD"/>
    <w:rsid w:val="00C2282F"/>
    <w:rsid w:val="00C22865"/>
    <w:rsid w:val="00C229E6"/>
    <w:rsid w:val="00C231F3"/>
    <w:rsid w:val="00C23654"/>
    <w:rsid w:val="00C23F4A"/>
    <w:rsid w:val="00C24167"/>
    <w:rsid w:val="00C24219"/>
    <w:rsid w:val="00C244E0"/>
    <w:rsid w:val="00C24C94"/>
    <w:rsid w:val="00C252DD"/>
    <w:rsid w:val="00C25425"/>
    <w:rsid w:val="00C25C75"/>
    <w:rsid w:val="00C26985"/>
    <w:rsid w:val="00C26E76"/>
    <w:rsid w:val="00C2705C"/>
    <w:rsid w:val="00C274F7"/>
    <w:rsid w:val="00C27C98"/>
    <w:rsid w:val="00C27D2D"/>
    <w:rsid w:val="00C27E29"/>
    <w:rsid w:val="00C306DF"/>
    <w:rsid w:val="00C307E5"/>
    <w:rsid w:val="00C3118B"/>
    <w:rsid w:val="00C3192A"/>
    <w:rsid w:val="00C31E29"/>
    <w:rsid w:val="00C31F11"/>
    <w:rsid w:val="00C31FF0"/>
    <w:rsid w:val="00C3218E"/>
    <w:rsid w:val="00C32283"/>
    <w:rsid w:val="00C329BA"/>
    <w:rsid w:val="00C32A12"/>
    <w:rsid w:val="00C32B4C"/>
    <w:rsid w:val="00C32B9A"/>
    <w:rsid w:val="00C32CF6"/>
    <w:rsid w:val="00C32E3F"/>
    <w:rsid w:val="00C33413"/>
    <w:rsid w:val="00C33ED9"/>
    <w:rsid w:val="00C34116"/>
    <w:rsid w:val="00C3422B"/>
    <w:rsid w:val="00C34477"/>
    <w:rsid w:val="00C3484C"/>
    <w:rsid w:val="00C348E4"/>
    <w:rsid w:val="00C3673D"/>
    <w:rsid w:val="00C36A6A"/>
    <w:rsid w:val="00C37313"/>
    <w:rsid w:val="00C37607"/>
    <w:rsid w:val="00C379B8"/>
    <w:rsid w:val="00C406E4"/>
    <w:rsid w:val="00C406F6"/>
    <w:rsid w:val="00C40A01"/>
    <w:rsid w:val="00C4145D"/>
    <w:rsid w:val="00C41625"/>
    <w:rsid w:val="00C41846"/>
    <w:rsid w:val="00C41A12"/>
    <w:rsid w:val="00C42C8C"/>
    <w:rsid w:val="00C42D38"/>
    <w:rsid w:val="00C43001"/>
    <w:rsid w:val="00C43853"/>
    <w:rsid w:val="00C43CA8"/>
    <w:rsid w:val="00C44252"/>
    <w:rsid w:val="00C44303"/>
    <w:rsid w:val="00C443B3"/>
    <w:rsid w:val="00C44660"/>
    <w:rsid w:val="00C4488E"/>
    <w:rsid w:val="00C44A41"/>
    <w:rsid w:val="00C44AD3"/>
    <w:rsid w:val="00C44E43"/>
    <w:rsid w:val="00C45513"/>
    <w:rsid w:val="00C45B36"/>
    <w:rsid w:val="00C462DB"/>
    <w:rsid w:val="00C4661D"/>
    <w:rsid w:val="00C46698"/>
    <w:rsid w:val="00C46D87"/>
    <w:rsid w:val="00C4728F"/>
    <w:rsid w:val="00C4784E"/>
    <w:rsid w:val="00C47B5F"/>
    <w:rsid w:val="00C47C21"/>
    <w:rsid w:val="00C47D86"/>
    <w:rsid w:val="00C47DFE"/>
    <w:rsid w:val="00C501BE"/>
    <w:rsid w:val="00C504E1"/>
    <w:rsid w:val="00C50D09"/>
    <w:rsid w:val="00C50DAF"/>
    <w:rsid w:val="00C50F46"/>
    <w:rsid w:val="00C5159E"/>
    <w:rsid w:val="00C517D3"/>
    <w:rsid w:val="00C521E5"/>
    <w:rsid w:val="00C5229D"/>
    <w:rsid w:val="00C524BC"/>
    <w:rsid w:val="00C52E90"/>
    <w:rsid w:val="00C53370"/>
    <w:rsid w:val="00C5339C"/>
    <w:rsid w:val="00C5375A"/>
    <w:rsid w:val="00C53A82"/>
    <w:rsid w:val="00C53DA4"/>
    <w:rsid w:val="00C5457C"/>
    <w:rsid w:val="00C548D9"/>
    <w:rsid w:val="00C54DB3"/>
    <w:rsid w:val="00C54F20"/>
    <w:rsid w:val="00C55690"/>
    <w:rsid w:val="00C55840"/>
    <w:rsid w:val="00C55885"/>
    <w:rsid w:val="00C55A3E"/>
    <w:rsid w:val="00C55CDE"/>
    <w:rsid w:val="00C55FAC"/>
    <w:rsid w:val="00C56940"/>
    <w:rsid w:val="00C574B7"/>
    <w:rsid w:val="00C57B17"/>
    <w:rsid w:val="00C57C81"/>
    <w:rsid w:val="00C57C9F"/>
    <w:rsid w:val="00C57E76"/>
    <w:rsid w:val="00C6017C"/>
    <w:rsid w:val="00C6071A"/>
    <w:rsid w:val="00C60720"/>
    <w:rsid w:val="00C60C5E"/>
    <w:rsid w:val="00C60D02"/>
    <w:rsid w:val="00C61106"/>
    <w:rsid w:val="00C616A9"/>
    <w:rsid w:val="00C6178C"/>
    <w:rsid w:val="00C61FDC"/>
    <w:rsid w:val="00C6345B"/>
    <w:rsid w:val="00C636E2"/>
    <w:rsid w:val="00C63E00"/>
    <w:rsid w:val="00C63F36"/>
    <w:rsid w:val="00C63FC4"/>
    <w:rsid w:val="00C644BD"/>
    <w:rsid w:val="00C645AF"/>
    <w:rsid w:val="00C645C6"/>
    <w:rsid w:val="00C6495F"/>
    <w:rsid w:val="00C649F9"/>
    <w:rsid w:val="00C64A53"/>
    <w:rsid w:val="00C64B5C"/>
    <w:rsid w:val="00C64FAA"/>
    <w:rsid w:val="00C6544B"/>
    <w:rsid w:val="00C6564D"/>
    <w:rsid w:val="00C65769"/>
    <w:rsid w:val="00C65E76"/>
    <w:rsid w:val="00C65F8B"/>
    <w:rsid w:val="00C66172"/>
    <w:rsid w:val="00C664B2"/>
    <w:rsid w:val="00C666D2"/>
    <w:rsid w:val="00C66760"/>
    <w:rsid w:val="00C66A8A"/>
    <w:rsid w:val="00C66B25"/>
    <w:rsid w:val="00C66E07"/>
    <w:rsid w:val="00C66FA2"/>
    <w:rsid w:val="00C66FD5"/>
    <w:rsid w:val="00C671D7"/>
    <w:rsid w:val="00C6738D"/>
    <w:rsid w:val="00C675F8"/>
    <w:rsid w:val="00C67784"/>
    <w:rsid w:val="00C67A2C"/>
    <w:rsid w:val="00C70396"/>
    <w:rsid w:val="00C70793"/>
    <w:rsid w:val="00C708DA"/>
    <w:rsid w:val="00C708F4"/>
    <w:rsid w:val="00C70D10"/>
    <w:rsid w:val="00C712B4"/>
    <w:rsid w:val="00C71A89"/>
    <w:rsid w:val="00C71C6B"/>
    <w:rsid w:val="00C71E42"/>
    <w:rsid w:val="00C7207E"/>
    <w:rsid w:val="00C724E5"/>
    <w:rsid w:val="00C72533"/>
    <w:rsid w:val="00C72641"/>
    <w:rsid w:val="00C72AF7"/>
    <w:rsid w:val="00C73027"/>
    <w:rsid w:val="00C73206"/>
    <w:rsid w:val="00C73D28"/>
    <w:rsid w:val="00C75108"/>
    <w:rsid w:val="00C7547F"/>
    <w:rsid w:val="00C755E5"/>
    <w:rsid w:val="00C75844"/>
    <w:rsid w:val="00C75A4A"/>
    <w:rsid w:val="00C75BA7"/>
    <w:rsid w:val="00C75C2B"/>
    <w:rsid w:val="00C75CAA"/>
    <w:rsid w:val="00C75D68"/>
    <w:rsid w:val="00C75DE4"/>
    <w:rsid w:val="00C75ECA"/>
    <w:rsid w:val="00C761A3"/>
    <w:rsid w:val="00C7664A"/>
    <w:rsid w:val="00C7686F"/>
    <w:rsid w:val="00C76FE2"/>
    <w:rsid w:val="00C77155"/>
    <w:rsid w:val="00C77F50"/>
    <w:rsid w:val="00C80443"/>
    <w:rsid w:val="00C80643"/>
    <w:rsid w:val="00C806B5"/>
    <w:rsid w:val="00C807CE"/>
    <w:rsid w:val="00C80CE5"/>
    <w:rsid w:val="00C81201"/>
    <w:rsid w:val="00C815AF"/>
    <w:rsid w:val="00C81667"/>
    <w:rsid w:val="00C81D6F"/>
    <w:rsid w:val="00C81DAE"/>
    <w:rsid w:val="00C81DBE"/>
    <w:rsid w:val="00C82489"/>
    <w:rsid w:val="00C829E9"/>
    <w:rsid w:val="00C82FC4"/>
    <w:rsid w:val="00C832B5"/>
    <w:rsid w:val="00C835F3"/>
    <w:rsid w:val="00C8387D"/>
    <w:rsid w:val="00C83C23"/>
    <w:rsid w:val="00C83D5D"/>
    <w:rsid w:val="00C83D9D"/>
    <w:rsid w:val="00C84298"/>
    <w:rsid w:val="00C847CE"/>
    <w:rsid w:val="00C85777"/>
    <w:rsid w:val="00C85A82"/>
    <w:rsid w:val="00C85B2F"/>
    <w:rsid w:val="00C85C9F"/>
    <w:rsid w:val="00C85D3F"/>
    <w:rsid w:val="00C85E20"/>
    <w:rsid w:val="00C85E38"/>
    <w:rsid w:val="00C864A0"/>
    <w:rsid w:val="00C86536"/>
    <w:rsid w:val="00C86771"/>
    <w:rsid w:val="00C8697D"/>
    <w:rsid w:val="00C872C8"/>
    <w:rsid w:val="00C8772C"/>
    <w:rsid w:val="00C87A82"/>
    <w:rsid w:val="00C9014B"/>
    <w:rsid w:val="00C905C6"/>
    <w:rsid w:val="00C90655"/>
    <w:rsid w:val="00C909A3"/>
    <w:rsid w:val="00C90C2B"/>
    <w:rsid w:val="00C9120B"/>
    <w:rsid w:val="00C91271"/>
    <w:rsid w:val="00C915D5"/>
    <w:rsid w:val="00C91B6E"/>
    <w:rsid w:val="00C91DF0"/>
    <w:rsid w:val="00C924CC"/>
    <w:rsid w:val="00C924DA"/>
    <w:rsid w:val="00C926CB"/>
    <w:rsid w:val="00C92724"/>
    <w:rsid w:val="00C92BE2"/>
    <w:rsid w:val="00C92D86"/>
    <w:rsid w:val="00C93C94"/>
    <w:rsid w:val="00C93EA3"/>
    <w:rsid w:val="00C94014"/>
    <w:rsid w:val="00C9406A"/>
    <w:rsid w:val="00C94291"/>
    <w:rsid w:val="00C944A5"/>
    <w:rsid w:val="00C944E1"/>
    <w:rsid w:val="00C94A17"/>
    <w:rsid w:val="00C94EF4"/>
    <w:rsid w:val="00C952C8"/>
    <w:rsid w:val="00C9584D"/>
    <w:rsid w:val="00C96020"/>
    <w:rsid w:val="00C96034"/>
    <w:rsid w:val="00C966D5"/>
    <w:rsid w:val="00C9723D"/>
    <w:rsid w:val="00C9781E"/>
    <w:rsid w:val="00C97CA3"/>
    <w:rsid w:val="00CA045F"/>
    <w:rsid w:val="00CA0E5C"/>
    <w:rsid w:val="00CA167C"/>
    <w:rsid w:val="00CA18C8"/>
    <w:rsid w:val="00CA2E81"/>
    <w:rsid w:val="00CA2FA8"/>
    <w:rsid w:val="00CA367C"/>
    <w:rsid w:val="00CA3A94"/>
    <w:rsid w:val="00CA3B04"/>
    <w:rsid w:val="00CA4020"/>
    <w:rsid w:val="00CA404B"/>
    <w:rsid w:val="00CA4314"/>
    <w:rsid w:val="00CA45F9"/>
    <w:rsid w:val="00CA483F"/>
    <w:rsid w:val="00CA4998"/>
    <w:rsid w:val="00CA4B9E"/>
    <w:rsid w:val="00CA5143"/>
    <w:rsid w:val="00CA556C"/>
    <w:rsid w:val="00CA5A09"/>
    <w:rsid w:val="00CA5C1E"/>
    <w:rsid w:val="00CA6656"/>
    <w:rsid w:val="00CA67BA"/>
    <w:rsid w:val="00CA6894"/>
    <w:rsid w:val="00CA6D39"/>
    <w:rsid w:val="00CA6EDB"/>
    <w:rsid w:val="00CA704A"/>
    <w:rsid w:val="00CA75F3"/>
    <w:rsid w:val="00CA7B42"/>
    <w:rsid w:val="00CA7BF7"/>
    <w:rsid w:val="00CB0866"/>
    <w:rsid w:val="00CB0B0B"/>
    <w:rsid w:val="00CB0B36"/>
    <w:rsid w:val="00CB0D79"/>
    <w:rsid w:val="00CB10C2"/>
    <w:rsid w:val="00CB1113"/>
    <w:rsid w:val="00CB1336"/>
    <w:rsid w:val="00CB13DC"/>
    <w:rsid w:val="00CB1882"/>
    <w:rsid w:val="00CB2785"/>
    <w:rsid w:val="00CB2848"/>
    <w:rsid w:val="00CB2FB9"/>
    <w:rsid w:val="00CB30A3"/>
    <w:rsid w:val="00CB33D3"/>
    <w:rsid w:val="00CB3556"/>
    <w:rsid w:val="00CB3705"/>
    <w:rsid w:val="00CB38FB"/>
    <w:rsid w:val="00CB3ACF"/>
    <w:rsid w:val="00CB430C"/>
    <w:rsid w:val="00CB4519"/>
    <w:rsid w:val="00CB47EE"/>
    <w:rsid w:val="00CB47F1"/>
    <w:rsid w:val="00CB48ED"/>
    <w:rsid w:val="00CB4C00"/>
    <w:rsid w:val="00CB5697"/>
    <w:rsid w:val="00CB5B07"/>
    <w:rsid w:val="00CB5B3A"/>
    <w:rsid w:val="00CB5BFA"/>
    <w:rsid w:val="00CB625F"/>
    <w:rsid w:val="00CB664E"/>
    <w:rsid w:val="00CB6766"/>
    <w:rsid w:val="00CB6798"/>
    <w:rsid w:val="00CB6CAF"/>
    <w:rsid w:val="00CC0582"/>
    <w:rsid w:val="00CC05B4"/>
    <w:rsid w:val="00CC0615"/>
    <w:rsid w:val="00CC0797"/>
    <w:rsid w:val="00CC133A"/>
    <w:rsid w:val="00CC149F"/>
    <w:rsid w:val="00CC1888"/>
    <w:rsid w:val="00CC19B3"/>
    <w:rsid w:val="00CC1A74"/>
    <w:rsid w:val="00CC1A9B"/>
    <w:rsid w:val="00CC1DEE"/>
    <w:rsid w:val="00CC276F"/>
    <w:rsid w:val="00CC3404"/>
    <w:rsid w:val="00CC3675"/>
    <w:rsid w:val="00CC3852"/>
    <w:rsid w:val="00CC3A21"/>
    <w:rsid w:val="00CC3B6B"/>
    <w:rsid w:val="00CC3F25"/>
    <w:rsid w:val="00CC42A7"/>
    <w:rsid w:val="00CC4E68"/>
    <w:rsid w:val="00CC4EB4"/>
    <w:rsid w:val="00CC4EC6"/>
    <w:rsid w:val="00CC4F26"/>
    <w:rsid w:val="00CC51FB"/>
    <w:rsid w:val="00CC554D"/>
    <w:rsid w:val="00CC59E3"/>
    <w:rsid w:val="00CC59F5"/>
    <w:rsid w:val="00CC5B32"/>
    <w:rsid w:val="00CC5CB0"/>
    <w:rsid w:val="00CC5E08"/>
    <w:rsid w:val="00CC660A"/>
    <w:rsid w:val="00CC692F"/>
    <w:rsid w:val="00CC74E4"/>
    <w:rsid w:val="00CC75B1"/>
    <w:rsid w:val="00CC75C3"/>
    <w:rsid w:val="00CC778E"/>
    <w:rsid w:val="00CC7DF0"/>
    <w:rsid w:val="00CD014A"/>
    <w:rsid w:val="00CD0364"/>
    <w:rsid w:val="00CD0AD1"/>
    <w:rsid w:val="00CD132B"/>
    <w:rsid w:val="00CD1651"/>
    <w:rsid w:val="00CD1AA2"/>
    <w:rsid w:val="00CD1F9A"/>
    <w:rsid w:val="00CD24F6"/>
    <w:rsid w:val="00CD2705"/>
    <w:rsid w:val="00CD29D1"/>
    <w:rsid w:val="00CD2C3D"/>
    <w:rsid w:val="00CD2D65"/>
    <w:rsid w:val="00CD2EC6"/>
    <w:rsid w:val="00CD2EFB"/>
    <w:rsid w:val="00CD316F"/>
    <w:rsid w:val="00CD36D3"/>
    <w:rsid w:val="00CD4490"/>
    <w:rsid w:val="00CD44F0"/>
    <w:rsid w:val="00CD4952"/>
    <w:rsid w:val="00CD517A"/>
    <w:rsid w:val="00CD51E8"/>
    <w:rsid w:val="00CD533A"/>
    <w:rsid w:val="00CD6937"/>
    <w:rsid w:val="00CD6DB9"/>
    <w:rsid w:val="00CD7245"/>
    <w:rsid w:val="00CD741C"/>
    <w:rsid w:val="00CD7F92"/>
    <w:rsid w:val="00CD7FFA"/>
    <w:rsid w:val="00CE01E0"/>
    <w:rsid w:val="00CE062C"/>
    <w:rsid w:val="00CE0B0D"/>
    <w:rsid w:val="00CE0D19"/>
    <w:rsid w:val="00CE0D32"/>
    <w:rsid w:val="00CE0DD5"/>
    <w:rsid w:val="00CE0FDA"/>
    <w:rsid w:val="00CE1ABA"/>
    <w:rsid w:val="00CE1B4F"/>
    <w:rsid w:val="00CE1D23"/>
    <w:rsid w:val="00CE20F0"/>
    <w:rsid w:val="00CE2486"/>
    <w:rsid w:val="00CE254F"/>
    <w:rsid w:val="00CE32FA"/>
    <w:rsid w:val="00CE366E"/>
    <w:rsid w:val="00CE3836"/>
    <w:rsid w:val="00CE3F30"/>
    <w:rsid w:val="00CE4982"/>
    <w:rsid w:val="00CE4D89"/>
    <w:rsid w:val="00CE4E88"/>
    <w:rsid w:val="00CE5352"/>
    <w:rsid w:val="00CE5520"/>
    <w:rsid w:val="00CE58A9"/>
    <w:rsid w:val="00CE5F48"/>
    <w:rsid w:val="00CE5FD2"/>
    <w:rsid w:val="00CE6250"/>
    <w:rsid w:val="00CE63E8"/>
    <w:rsid w:val="00CE64F1"/>
    <w:rsid w:val="00CE6701"/>
    <w:rsid w:val="00CE7665"/>
    <w:rsid w:val="00CE79BA"/>
    <w:rsid w:val="00CE7A81"/>
    <w:rsid w:val="00CE7C27"/>
    <w:rsid w:val="00CF047E"/>
    <w:rsid w:val="00CF0904"/>
    <w:rsid w:val="00CF0AF7"/>
    <w:rsid w:val="00CF0BBC"/>
    <w:rsid w:val="00CF0FBD"/>
    <w:rsid w:val="00CF1234"/>
    <w:rsid w:val="00CF1999"/>
    <w:rsid w:val="00CF1D65"/>
    <w:rsid w:val="00CF22A9"/>
    <w:rsid w:val="00CF2754"/>
    <w:rsid w:val="00CF278F"/>
    <w:rsid w:val="00CF2C3C"/>
    <w:rsid w:val="00CF3981"/>
    <w:rsid w:val="00CF3AFC"/>
    <w:rsid w:val="00CF3E3D"/>
    <w:rsid w:val="00CF3F1F"/>
    <w:rsid w:val="00CF461C"/>
    <w:rsid w:val="00CF46F6"/>
    <w:rsid w:val="00CF4744"/>
    <w:rsid w:val="00CF4845"/>
    <w:rsid w:val="00CF494A"/>
    <w:rsid w:val="00CF51B7"/>
    <w:rsid w:val="00CF5659"/>
    <w:rsid w:val="00CF5C7D"/>
    <w:rsid w:val="00CF6724"/>
    <w:rsid w:val="00CF6B45"/>
    <w:rsid w:val="00CF6EE4"/>
    <w:rsid w:val="00CF6F1B"/>
    <w:rsid w:val="00CF728E"/>
    <w:rsid w:val="00CF7A94"/>
    <w:rsid w:val="00CF7AC6"/>
    <w:rsid w:val="00CF7D68"/>
    <w:rsid w:val="00D00174"/>
    <w:rsid w:val="00D00255"/>
    <w:rsid w:val="00D003DF"/>
    <w:rsid w:val="00D006E1"/>
    <w:rsid w:val="00D00734"/>
    <w:rsid w:val="00D008D5"/>
    <w:rsid w:val="00D00CB9"/>
    <w:rsid w:val="00D014AC"/>
    <w:rsid w:val="00D016FF"/>
    <w:rsid w:val="00D01D5D"/>
    <w:rsid w:val="00D02044"/>
    <w:rsid w:val="00D024BB"/>
    <w:rsid w:val="00D02C95"/>
    <w:rsid w:val="00D0305F"/>
    <w:rsid w:val="00D03691"/>
    <w:rsid w:val="00D03818"/>
    <w:rsid w:val="00D03916"/>
    <w:rsid w:val="00D03AA2"/>
    <w:rsid w:val="00D03B0D"/>
    <w:rsid w:val="00D03E92"/>
    <w:rsid w:val="00D04492"/>
    <w:rsid w:val="00D044C0"/>
    <w:rsid w:val="00D04784"/>
    <w:rsid w:val="00D04C69"/>
    <w:rsid w:val="00D04F95"/>
    <w:rsid w:val="00D052DB"/>
    <w:rsid w:val="00D05D37"/>
    <w:rsid w:val="00D06D59"/>
    <w:rsid w:val="00D06DF6"/>
    <w:rsid w:val="00D07856"/>
    <w:rsid w:val="00D1005A"/>
    <w:rsid w:val="00D105BB"/>
    <w:rsid w:val="00D10858"/>
    <w:rsid w:val="00D1091E"/>
    <w:rsid w:val="00D10A23"/>
    <w:rsid w:val="00D11C5E"/>
    <w:rsid w:val="00D11CDD"/>
    <w:rsid w:val="00D11FC5"/>
    <w:rsid w:val="00D11FD4"/>
    <w:rsid w:val="00D120D4"/>
    <w:rsid w:val="00D122DF"/>
    <w:rsid w:val="00D126DF"/>
    <w:rsid w:val="00D12841"/>
    <w:rsid w:val="00D12D9D"/>
    <w:rsid w:val="00D12EB1"/>
    <w:rsid w:val="00D135B4"/>
    <w:rsid w:val="00D13D28"/>
    <w:rsid w:val="00D13D6F"/>
    <w:rsid w:val="00D13EE7"/>
    <w:rsid w:val="00D141E5"/>
    <w:rsid w:val="00D144B3"/>
    <w:rsid w:val="00D144EE"/>
    <w:rsid w:val="00D14943"/>
    <w:rsid w:val="00D14BCB"/>
    <w:rsid w:val="00D14DC4"/>
    <w:rsid w:val="00D1536D"/>
    <w:rsid w:val="00D159D7"/>
    <w:rsid w:val="00D16049"/>
    <w:rsid w:val="00D1614E"/>
    <w:rsid w:val="00D1620A"/>
    <w:rsid w:val="00D164A4"/>
    <w:rsid w:val="00D168A5"/>
    <w:rsid w:val="00D168D2"/>
    <w:rsid w:val="00D169B3"/>
    <w:rsid w:val="00D16A04"/>
    <w:rsid w:val="00D16D5C"/>
    <w:rsid w:val="00D17383"/>
    <w:rsid w:val="00D173B5"/>
    <w:rsid w:val="00D17600"/>
    <w:rsid w:val="00D17929"/>
    <w:rsid w:val="00D17CA2"/>
    <w:rsid w:val="00D2007C"/>
    <w:rsid w:val="00D20159"/>
    <w:rsid w:val="00D20271"/>
    <w:rsid w:val="00D204A2"/>
    <w:rsid w:val="00D20D04"/>
    <w:rsid w:val="00D20D5F"/>
    <w:rsid w:val="00D21592"/>
    <w:rsid w:val="00D2188C"/>
    <w:rsid w:val="00D219E8"/>
    <w:rsid w:val="00D21C2C"/>
    <w:rsid w:val="00D2223C"/>
    <w:rsid w:val="00D223F0"/>
    <w:rsid w:val="00D224F8"/>
    <w:rsid w:val="00D22705"/>
    <w:rsid w:val="00D22796"/>
    <w:rsid w:val="00D22B54"/>
    <w:rsid w:val="00D22B5F"/>
    <w:rsid w:val="00D22D5A"/>
    <w:rsid w:val="00D2324B"/>
    <w:rsid w:val="00D2351E"/>
    <w:rsid w:val="00D23779"/>
    <w:rsid w:val="00D24372"/>
    <w:rsid w:val="00D243E6"/>
    <w:rsid w:val="00D24A8F"/>
    <w:rsid w:val="00D252EA"/>
    <w:rsid w:val="00D25627"/>
    <w:rsid w:val="00D25907"/>
    <w:rsid w:val="00D25AE7"/>
    <w:rsid w:val="00D25E86"/>
    <w:rsid w:val="00D25E8F"/>
    <w:rsid w:val="00D26A36"/>
    <w:rsid w:val="00D272FC"/>
    <w:rsid w:val="00D27A59"/>
    <w:rsid w:val="00D27BEB"/>
    <w:rsid w:val="00D27C9F"/>
    <w:rsid w:val="00D300CE"/>
    <w:rsid w:val="00D30169"/>
    <w:rsid w:val="00D307A0"/>
    <w:rsid w:val="00D30834"/>
    <w:rsid w:val="00D319C0"/>
    <w:rsid w:val="00D319DE"/>
    <w:rsid w:val="00D31E8A"/>
    <w:rsid w:val="00D31E9A"/>
    <w:rsid w:val="00D3202B"/>
    <w:rsid w:val="00D328E0"/>
    <w:rsid w:val="00D32BB1"/>
    <w:rsid w:val="00D33536"/>
    <w:rsid w:val="00D3373E"/>
    <w:rsid w:val="00D338D9"/>
    <w:rsid w:val="00D33D9D"/>
    <w:rsid w:val="00D3485D"/>
    <w:rsid w:val="00D3491D"/>
    <w:rsid w:val="00D34A8F"/>
    <w:rsid w:val="00D35539"/>
    <w:rsid w:val="00D35613"/>
    <w:rsid w:val="00D35F9F"/>
    <w:rsid w:val="00D36041"/>
    <w:rsid w:val="00D36288"/>
    <w:rsid w:val="00D37029"/>
    <w:rsid w:val="00D37634"/>
    <w:rsid w:val="00D404D3"/>
    <w:rsid w:val="00D40663"/>
    <w:rsid w:val="00D4075B"/>
    <w:rsid w:val="00D407F8"/>
    <w:rsid w:val="00D408CF"/>
    <w:rsid w:val="00D40989"/>
    <w:rsid w:val="00D40DBA"/>
    <w:rsid w:val="00D40E64"/>
    <w:rsid w:val="00D40EC9"/>
    <w:rsid w:val="00D40F94"/>
    <w:rsid w:val="00D4106F"/>
    <w:rsid w:val="00D41583"/>
    <w:rsid w:val="00D41614"/>
    <w:rsid w:val="00D4173C"/>
    <w:rsid w:val="00D41BEA"/>
    <w:rsid w:val="00D427EE"/>
    <w:rsid w:val="00D42883"/>
    <w:rsid w:val="00D42BEE"/>
    <w:rsid w:val="00D42E2A"/>
    <w:rsid w:val="00D42E95"/>
    <w:rsid w:val="00D42EB8"/>
    <w:rsid w:val="00D4314A"/>
    <w:rsid w:val="00D43242"/>
    <w:rsid w:val="00D43298"/>
    <w:rsid w:val="00D43A32"/>
    <w:rsid w:val="00D43D1A"/>
    <w:rsid w:val="00D43DAF"/>
    <w:rsid w:val="00D455D0"/>
    <w:rsid w:val="00D457E0"/>
    <w:rsid w:val="00D45A03"/>
    <w:rsid w:val="00D45A67"/>
    <w:rsid w:val="00D45B39"/>
    <w:rsid w:val="00D4610D"/>
    <w:rsid w:val="00D4627B"/>
    <w:rsid w:val="00D4645D"/>
    <w:rsid w:val="00D46592"/>
    <w:rsid w:val="00D466BD"/>
    <w:rsid w:val="00D4673F"/>
    <w:rsid w:val="00D468BE"/>
    <w:rsid w:val="00D47130"/>
    <w:rsid w:val="00D4781E"/>
    <w:rsid w:val="00D47964"/>
    <w:rsid w:val="00D47A81"/>
    <w:rsid w:val="00D47BD3"/>
    <w:rsid w:val="00D47D0A"/>
    <w:rsid w:val="00D47F60"/>
    <w:rsid w:val="00D50473"/>
    <w:rsid w:val="00D50970"/>
    <w:rsid w:val="00D5177A"/>
    <w:rsid w:val="00D51E24"/>
    <w:rsid w:val="00D51FB2"/>
    <w:rsid w:val="00D528AF"/>
    <w:rsid w:val="00D529D6"/>
    <w:rsid w:val="00D529F4"/>
    <w:rsid w:val="00D52BF7"/>
    <w:rsid w:val="00D52FE0"/>
    <w:rsid w:val="00D535A7"/>
    <w:rsid w:val="00D54141"/>
    <w:rsid w:val="00D5438E"/>
    <w:rsid w:val="00D54435"/>
    <w:rsid w:val="00D5445A"/>
    <w:rsid w:val="00D544D9"/>
    <w:rsid w:val="00D54C75"/>
    <w:rsid w:val="00D55078"/>
    <w:rsid w:val="00D56BAB"/>
    <w:rsid w:val="00D5714B"/>
    <w:rsid w:val="00D577ED"/>
    <w:rsid w:val="00D579D7"/>
    <w:rsid w:val="00D57F89"/>
    <w:rsid w:val="00D60346"/>
    <w:rsid w:val="00D603F0"/>
    <w:rsid w:val="00D6060A"/>
    <w:rsid w:val="00D6063C"/>
    <w:rsid w:val="00D61704"/>
    <w:rsid w:val="00D61766"/>
    <w:rsid w:val="00D61788"/>
    <w:rsid w:val="00D61BEE"/>
    <w:rsid w:val="00D620D2"/>
    <w:rsid w:val="00D622BF"/>
    <w:rsid w:val="00D6260D"/>
    <w:rsid w:val="00D629DF"/>
    <w:rsid w:val="00D6320A"/>
    <w:rsid w:val="00D63658"/>
    <w:rsid w:val="00D63C52"/>
    <w:rsid w:val="00D63D11"/>
    <w:rsid w:val="00D63D6C"/>
    <w:rsid w:val="00D64019"/>
    <w:rsid w:val="00D6420C"/>
    <w:rsid w:val="00D642E0"/>
    <w:rsid w:val="00D64679"/>
    <w:rsid w:val="00D65267"/>
    <w:rsid w:val="00D65491"/>
    <w:rsid w:val="00D6559B"/>
    <w:rsid w:val="00D65F0D"/>
    <w:rsid w:val="00D6602F"/>
    <w:rsid w:val="00D66156"/>
    <w:rsid w:val="00D66430"/>
    <w:rsid w:val="00D668AF"/>
    <w:rsid w:val="00D66FC7"/>
    <w:rsid w:val="00D672D6"/>
    <w:rsid w:val="00D67630"/>
    <w:rsid w:val="00D677B3"/>
    <w:rsid w:val="00D678C9"/>
    <w:rsid w:val="00D678EF"/>
    <w:rsid w:val="00D67D0C"/>
    <w:rsid w:val="00D70114"/>
    <w:rsid w:val="00D7065C"/>
    <w:rsid w:val="00D70D74"/>
    <w:rsid w:val="00D71240"/>
    <w:rsid w:val="00D715FB"/>
    <w:rsid w:val="00D71638"/>
    <w:rsid w:val="00D71A77"/>
    <w:rsid w:val="00D71C1F"/>
    <w:rsid w:val="00D72584"/>
    <w:rsid w:val="00D72E63"/>
    <w:rsid w:val="00D73A78"/>
    <w:rsid w:val="00D73D35"/>
    <w:rsid w:val="00D74066"/>
    <w:rsid w:val="00D74454"/>
    <w:rsid w:val="00D749B6"/>
    <w:rsid w:val="00D74B09"/>
    <w:rsid w:val="00D74C10"/>
    <w:rsid w:val="00D7503A"/>
    <w:rsid w:val="00D754E0"/>
    <w:rsid w:val="00D75838"/>
    <w:rsid w:val="00D75CB3"/>
    <w:rsid w:val="00D768D3"/>
    <w:rsid w:val="00D7743C"/>
    <w:rsid w:val="00D7752E"/>
    <w:rsid w:val="00D77987"/>
    <w:rsid w:val="00D77AF5"/>
    <w:rsid w:val="00D800FE"/>
    <w:rsid w:val="00D80EAC"/>
    <w:rsid w:val="00D81074"/>
    <w:rsid w:val="00D81368"/>
    <w:rsid w:val="00D814AF"/>
    <w:rsid w:val="00D819F1"/>
    <w:rsid w:val="00D81AAF"/>
    <w:rsid w:val="00D81AF9"/>
    <w:rsid w:val="00D824C6"/>
    <w:rsid w:val="00D8251C"/>
    <w:rsid w:val="00D82A6D"/>
    <w:rsid w:val="00D82F32"/>
    <w:rsid w:val="00D82FBF"/>
    <w:rsid w:val="00D830C4"/>
    <w:rsid w:val="00D832B7"/>
    <w:rsid w:val="00D83603"/>
    <w:rsid w:val="00D836ED"/>
    <w:rsid w:val="00D83CB1"/>
    <w:rsid w:val="00D83DA7"/>
    <w:rsid w:val="00D83FAD"/>
    <w:rsid w:val="00D8418B"/>
    <w:rsid w:val="00D8425D"/>
    <w:rsid w:val="00D847C0"/>
    <w:rsid w:val="00D84CF7"/>
    <w:rsid w:val="00D84E5C"/>
    <w:rsid w:val="00D84EFF"/>
    <w:rsid w:val="00D8544B"/>
    <w:rsid w:val="00D859BF"/>
    <w:rsid w:val="00D865B2"/>
    <w:rsid w:val="00D865E0"/>
    <w:rsid w:val="00D87579"/>
    <w:rsid w:val="00D900CA"/>
    <w:rsid w:val="00D90187"/>
    <w:rsid w:val="00D90257"/>
    <w:rsid w:val="00D90348"/>
    <w:rsid w:val="00D90510"/>
    <w:rsid w:val="00D91590"/>
    <w:rsid w:val="00D91FC9"/>
    <w:rsid w:val="00D9243C"/>
    <w:rsid w:val="00D9256B"/>
    <w:rsid w:val="00D92B1C"/>
    <w:rsid w:val="00D92CD6"/>
    <w:rsid w:val="00D9353F"/>
    <w:rsid w:val="00D93969"/>
    <w:rsid w:val="00D93B03"/>
    <w:rsid w:val="00D93E65"/>
    <w:rsid w:val="00D9477A"/>
    <w:rsid w:val="00D95192"/>
    <w:rsid w:val="00D95238"/>
    <w:rsid w:val="00D9560B"/>
    <w:rsid w:val="00D95985"/>
    <w:rsid w:val="00D95E3B"/>
    <w:rsid w:val="00D960E0"/>
    <w:rsid w:val="00D96958"/>
    <w:rsid w:val="00D96EB2"/>
    <w:rsid w:val="00D97034"/>
    <w:rsid w:val="00D972C4"/>
    <w:rsid w:val="00D974AC"/>
    <w:rsid w:val="00D97676"/>
    <w:rsid w:val="00D97B4F"/>
    <w:rsid w:val="00D97D7F"/>
    <w:rsid w:val="00D97F1B"/>
    <w:rsid w:val="00DA099A"/>
    <w:rsid w:val="00DA0B15"/>
    <w:rsid w:val="00DA130D"/>
    <w:rsid w:val="00DA1725"/>
    <w:rsid w:val="00DA1A2C"/>
    <w:rsid w:val="00DA1FBE"/>
    <w:rsid w:val="00DA2026"/>
    <w:rsid w:val="00DA226E"/>
    <w:rsid w:val="00DA23F1"/>
    <w:rsid w:val="00DA2762"/>
    <w:rsid w:val="00DA2A0F"/>
    <w:rsid w:val="00DA2BFA"/>
    <w:rsid w:val="00DA2C7D"/>
    <w:rsid w:val="00DA2F0F"/>
    <w:rsid w:val="00DA32D2"/>
    <w:rsid w:val="00DA38DE"/>
    <w:rsid w:val="00DA4385"/>
    <w:rsid w:val="00DA4E1C"/>
    <w:rsid w:val="00DA4FBA"/>
    <w:rsid w:val="00DA55FF"/>
    <w:rsid w:val="00DA567E"/>
    <w:rsid w:val="00DA61B3"/>
    <w:rsid w:val="00DA6552"/>
    <w:rsid w:val="00DA697A"/>
    <w:rsid w:val="00DA6B8E"/>
    <w:rsid w:val="00DA6CB0"/>
    <w:rsid w:val="00DA70C9"/>
    <w:rsid w:val="00DA74BC"/>
    <w:rsid w:val="00DA7B15"/>
    <w:rsid w:val="00DA7DBB"/>
    <w:rsid w:val="00DA7E28"/>
    <w:rsid w:val="00DB01EE"/>
    <w:rsid w:val="00DB0865"/>
    <w:rsid w:val="00DB09C5"/>
    <w:rsid w:val="00DB0BDB"/>
    <w:rsid w:val="00DB108C"/>
    <w:rsid w:val="00DB1380"/>
    <w:rsid w:val="00DB14F1"/>
    <w:rsid w:val="00DB1A8B"/>
    <w:rsid w:val="00DB1EFC"/>
    <w:rsid w:val="00DB2190"/>
    <w:rsid w:val="00DB27B9"/>
    <w:rsid w:val="00DB2ACB"/>
    <w:rsid w:val="00DB3366"/>
    <w:rsid w:val="00DB33C0"/>
    <w:rsid w:val="00DB36CF"/>
    <w:rsid w:val="00DB41BC"/>
    <w:rsid w:val="00DB4CED"/>
    <w:rsid w:val="00DB4DA6"/>
    <w:rsid w:val="00DB4E48"/>
    <w:rsid w:val="00DB5D7E"/>
    <w:rsid w:val="00DB6AD2"/>
    <w:rsid w:val="00DB6CF2"/>
    <w:rsid w:val="00DB7292"/>
    <w:rsid w:val="00DB7B78"/>
    <w:rsid w:val="00DB7D89"/>
    <w:rsid w:val="00DB7D8E"/>
    <w:rsid w:val="00DB7E2B"/>
    <w:rsid w:val="00DC01A2"/>
    <w:rsid w:val="00DC020B"/>
    <w:rsid w:val="00DC08EB"/>
    <w:rsid w:val="00DC0905"/>
    <w:rsid w:val="00DC0E7C"/>
    <w:rsid w:val="00DC172C"/>
    <w:rsid w:val="00DC1B13"/>
    <w:rsid w:val="00DC1BF9"/>
    <w:rsid w:val="00DC2203"/>
    <w:rsid w:val="00DC23B1"/>
    <w:rsid w:val="00DC25BB"/>
    <w:rsid w:val="00DC3311"/>
    <w:rsid w:val="00DC38FD"/>
    <w:rsid w:val="00DC3B6B"/>
    <w:rsid w:val="00DC41F6"/>
    <w:rsid w:val="00DC4445"/>
    <w:rsid w:val="00DC451F"/>
    <w:rsid w:val="00DC46FB"/>
    <w:rsid w:val="00DC52C6"/>
    <w:rsid w:val="00DC59B0"/>
    <w:rsid w:val="00DC5A40"/>
    <w:rsid w:val="00DC63B7"/>
    <w:rsid w:val="00DC6432"/>
    <w:rsid w:val="00DC647C"/>
    <w:rsid w:val="00DC6591"/>
    <w:rsid w:val="00DC6937"/>
    <w:rsid w:val="00DC6C1C"/>
    <w:rsid w:val="00DC6D24"/>
    <w:rsid w:val="00DC6F19"/>
    <w:rsid w:val="00DC709E"/>
    <w:rsid w:val="00DC713F"/>
    <w:rsid w:val="00DC71F4"/>
    <w:rsid w:val="00DC72B4"/>
    <w:rsid w:val="00DC7B06"/>
    <w:rsid w:val="00DC7B56"/>
    <w:rsid w:val="00DC7E31"/>
    <w:rsid w:val="00DD043F"/>
    <w:rsid w:val="00DD058C"/>
    <w:rsid w:val="00DD064C"/>
    <w:rsid w:val="00DD0734"/>
    <w:rsid w:val="00DD0B1F"/>
    <w:rsid w:val="00DD10F1"/>
    <w:rsid w:val="00DD1394"/>
    <w:rsid w:val="00DD16E1"/>
    <w:rsid w:val="00DD17C0"/>
    <w:rsid w:val="00DD194C"/>
    <w:rsid w:val="00DD1C9C"/>
    <w:rsid w:val="00DD1DD5"/>
    <w:rsid w:val="00DD1F8E"/>
    <w:rsid w:val="00DD2B06"/>
    <w:rsid w:val="00DD32CB"/>
    <w:rsid w:val="00DD38A4"/>
    <w:rsid w:val="00DD3FDE"/>
    <w:rsid w:val="00DD4113"/>
    <w:rsid w:val="00DD4E18"/>
    <w:rsid w:val="00DD4F76"/>
    <w:rsid w:val="00DD50FF"/>
    <w:rsid w:val="00DD513C"/>
    <w:rsid w:val="00DD5341"/>
    <w:rsid w:val="00DD58E9"/>
    <w:rsid w:val="00DD5E47"/>
    <w:rsid w:val="00DD5F8D"/>
    <w:rsid w:val="00DD61F1"/>
    <w:rsid w:val="00DD678F"/>
    <w:rsid w:val="00DD6839"/>
    <w:rsid w:val="00DD68CE"/>
    <w:rsid w:val="00DD76D9"/>
    <w:rsid w:val="00DE004E"/>
    <w:rsid w:val="00DE0453"/>
    <w:rsid w:val="00DE0929"/>
    <w:rsid w:val="00DE0FBC"/>
    <w:rsid w:val="00DE0FE4"/>
    <w:rsid w:val="00DE1035"/>
    <w:rsid w:val="00DE1124"/>
    <w:rsid w:val="00DE1210"/>
    <w:rsid w:val="00DE1488"/>
    <w:rsid w:val="00DE1619"/>
    <w:rsid w:val="00DE24E9"/>
    <w:rsid w:val="00DE3386"/>
    <w:rsid w:val="00DE3404"/>
    <w:rsid w:val="00DE3BFA"/>
    <w:rsid w:val="00DE3CD7"/>
    <w:rsid w:val="00DE3E85"/>
    <w:rsid w:val="00DE4082"/>
    <w:rsid w:val="00DE40FF"/>
    <w:rsid w:val="00DE4140"/>
    <w:rsid w:val="00DE4261"/>
    <w:rsid w:val="00DE4679"/>
    <w:rsid w:val="00DE4694"/>
    <w:rsid w:val="00DE4A25"/>
    <w:rsid w:val="00DE4C0C"/>
    <w:rsid w:val="00DE4E18"/>
    <w:rsid w:val="00DE5038"/>
    <w:rsid w:val="00DE57C7"/>
    <w:rsid w:val="00DE5B5A"/>
    <w:rsid w:val="00DE5D73"/>
    <w:rsid w:val="00DE5F77"/>
    <w:rsid w:val="00DE5FB6"/>
    <w:rsid w:val="00DE617B"/>
    <w:rsid w:val="00DE6416"/>
    <w:rsid w:val="00DE65F0"/>
    <w:rsid w:val="00DE68C2"/>
    <w:rsid w:val="00DE69B3"/>
    <w:rsid w:val="00DE6AD9"/>
    <w:rsid w:val="00DE6D37"/>
    <w:rsid w:val="00DE6F15"/>
    <w:rsid w:val="00DE74B5"/>
    <w:rsid w:val="00DE77A8"/>
    <w:rsid w:val="00DF02A5"/>
    <w:rsid w:val="00DF0779"/>
    <w:rsid w:val="00DF0A52"/>
    <w:rsid w:val="00DF1E75"/>
    <w:rsid w:val="00DF254E"/>
    <w:rsid w:val="00DF292F"/>
    <w:rsid w:val="00DF2E81"/>
    <w:rsid w:val="00DF3095"/>
    <w:rsid w:val="00DF33CB"/>
    <w:rsid w:val="00DF397D"/>
    <w:rsid w:val="00DF4186"/>
    <w:rsid w:val="00DF4350"/>
    <w:rsid w:val="00DF4A27"/>
    <w:rsid w:val="00DF549D"/>
    <w:rsid w:val="00DF5CA5"/>
    <w:rsid w:val="00DF618B"/>
    <w:rsid w:val="00DF6C7A"/>
    <w:rsid w:val="00DF7054"/>
    <w:rsid w:val="00DF70C2"/>
    <w:rsid w:val="00DF75AE"/>
    <w:rsid w:val="00DF7717"/>
    <w:rsid w:val="00DF7A32"/>
    <w:rsid w:val="00DF7AA3"/>
    <w:rsid w:val="00DF7AF1"/>
    <w:rsid w:val="00DF7B10"/>
    <w:rsid w:val="00DF7F1C"/>
    <w:rsid w:val="00E0027C"/>
    <w:rsid w:val="00E00DD8"/>
    <w:rsid w:val="00E010AF"/>
    <w:rsid w:val="00E016DB"/>
    <w:rsid w:val="00E01EDA"/>
    <w:rsid w:val="00E0200F"/>
    <w:rsid w:val="00E0236A"/>
    <w:rsid w:val="00E02A7E"/>
    <w:rsid w:val="00E02C1A"/>
    <w:rsid w:val="00E02DED"/>
    <w:rsid w:val="00E02F5F"/>
    <w:rsid w:val="00E03318"/>
    <w:rsid w:val="00E034B4"/>
    <w:rsid w:val="00E04101"/>
    <w:rsid w:val="00E04120"/>
    <w:rsid w:val="00E0412B"/>
    <w:rsid w:val="00E04A4C"/>
    <w:rsid w:val="00E05216"/>
    <w:rsid w:val="00E053C5"/>
    <w:rsid w:val="00E06380"/>
    <w:rsid w:val="00E0653D"/>
    <w:rsid w:val="00E0681E"/>
    <w:rsid w:val="00E06820"/>
    <w:rsid w:val="00E0687A"/>
    <w:rsid w:val="00E06C02"/>
    <w:rsid w:val="00E0713D"/>
    <w:rsid w:val="00E071B4"/>
    <w:rsid w:val="00E07208"/>
    <w:rsid w:val="00E07B43"/>
    <w:rsid w:val="00E100EE"/>
    <w:rsid w:val="00E105EB"/>
    <w:rsid w:val="00E105F9"/>
    <w:rsid w:val="00E11245"/>
    <w:rsid w:val="00E11627"/>
    <w:rsid w:val="00E11AA1"/>
    <w:rsid w:val="00E11D8C"/>
    <w:rsid w:val="00E12609"/>
    <w:rsid w:val="00E1268B"/>
    <w:rsid w:val="00E1269C"/>
    <w:rsid w:val="00E12BDC"/>
    <w:rsid w:val="00E12E0C"/>
    <w:rsid w:val="00E12E17"/>
    <w:rsid w:val="00E12F75"/>
    <w:rsid w:val="00E12FEA"/>
    <w:rsid w:val="00E13123"/>
    <w:rsid w:val="00E131FC"/>
    <w:rsid w:val="00E132A9"/>
    <w:rsid w:val="00E13989"/>
    <w:rsid w:val="00E14017"/>
    <w:rsid w:val="00E14115"/>
    <w:rsid w:val="00E14772"/>
    <w:rsid w:val="00E14778"/>
    <w:rsid w:val="00E14AB9"/>
    <w:rsid w:val="00E14B58"/>
    <w:rsid w:val="00E14E5E"/>
    <w:rsid w:val="00E14FF1"/>
    <w:rsid w:val="00E151B9"/>
    <w:rsid w:val="00E15403"/>
    <w:rsid w:val="00E15631"/>
    <w:rsid w:val="00E158A7"/>
    <w:rsid w:val="00E15E33"/>
    <w:rsid w:val="00E16182"/>
    <w:rsid w:val="00E161BB"/>
    <w:rsid w:val="00E16E55"/>
    <w:rsid w:val="00E174FB"/>
    <w:rsid w:val="00E202C9"/>
    <w:rsid w:val="00E204DB"/>
    <w:rsid w:val="00E20C55"/>
    <w:rsid w:val="00E21157"/>
    <w:rsid w:val="00E2165D"/>
    <w:rsid w:val="00E219D3"/>
    <w:rsid w:val="00E21B2B"/>
    <w:rsid w:val="00E22082"/>
    <w:rsid w:val="00E220C1"/>
    <w:rsid w:val="00E221C0"/>
    <w:rsid w:val="00E22384"/>
    <w:rsid w:val="00E225BC"/>
    <w:rsid w:val="00E227F1"/>
    <w:rsid w:val="00E228CE"/>
    <w:rsid w:val="00E22E1C"/>
    <w:rsid w:val="00E233B6"/>
    <w:rsid w:val="00E2393F"/>
    <w:rsid w:val="00E23C91"/>
    <w:rsid w:val="00E23CC1"/>
    <w:rsid w:val="00E23ECF"/>
    <w:rsid w:val="00E2412B"/>
    <w:rsid w:val="00E248D6"/>
    <w:rsid w:val="00E24AC5"/>
    <w:rsid w:val="00E24AD3"/>
    <w:rsid w:val="00E25080"/>
    <w:rsid w:val="00E250F6"/>
    <w:rsid w:val="00E2536A"/>
    <w:rsid w:val="00E25643"/>
    <w:rsid w:val="00E25771"/>
    <w:rsid w:val="00E257E9"/>
    <w:rsid w:val="00E26270"/>
    <w:rsid w:val="00E26C94"/>
    <w:rsid w:val="00E272C3"/>
    <w:rsid w:val="00E27315"/>
    <w:rsid w:val="00E274EB"/>
    <w:rsid w:val="00E27BBD"/>
    <w:rsid w:val="00E27EB9"/>
    <w:rsid w:val="00E3002E"/>
    <w:rsid w:val="00E30032"/>
    <w:rsid w:val="00E31943"/>
    <w:rsid w:val="00E31B20"/>
    <w:rsid w:val="00E31C35"/>
    <w:rsid w:val="00E32587"/>
    <w:rsid w:val="00E32D11"/>
    <w:rsid w:val="00E330F7"/>
    <w:rsid w:val="00E33478"/>
    <w:rsid w:val="00E33646"/>
    <w:rsid w:val="00E337F5"/>
    <w:rsid w:val="00E33C05"/>
    <w:rsid w:val="00E34533"/>
    <w:rsid w:val="00E34ABC"/>
    <w:rsid w:val="00E34AFA"/>
    <w:rsid w:val="00E34C5A"/>
    <w:rsid w:val="00E351BE"/>
    <w:rsid w:val="00E35522"/>
    <w:rsid w:val="00E35996"/>
    <w:rsid w:val="00E35D45"/>
    <w:rsid w:val="00E36A96"/>
    <w:rsid w:val="00E36B5F"/>
    <w:rsid w:val="00E370B6"/>
    <w:rsid w:val="00E37248"/>
    <w:rsid w:val="00E3770E"/>
    <w:rsid w:val="00E37C82"/>
    <w:rsid w:val="00E37F31"/>
    <w:rsid w:val="00E37F4C"/>
    <w:rsid w:val="00E37F93"/>
    <w:rsid w:val="00E40308"/>
    <w:rsid w:val="00E40D40"/>
    <w:rsid w:val="00E413AA"/>
    <w:rsid w:val="00E41797"/>
    <w:rsid w:val="00E42AFB"/>
    <w:rsid w:val="00E430A7"/>
    <w:rsid w:val="00E4329B"/>
    <w:rsid w:val="00E43DC3"/>
    <w:rsid w:val="00E440AD"/>
    <w:rsid w:val="00E44162"/>
    <w:rsid w:val="00E448E6"/>
    <w:rsid w:val="00E44E23"/>
    <w:rsid w:val="00E45355"/>
    <w:rsid w:val="00E4571C"/>
    <w:rsid w:val="00E45896"/>
    <w:rsid w:val="00E45912"/>
    <w:rsid w:val="00E459DE"/>
    <w:rsid w:val="00E45B26"/>
    <w:rsid w:val="00E46392"/>
    <w:rsid w:val="00E463D5"/>
    <w:rsid w:val="00E464F3"/>
    <w:rsid w:val="00E465A8"/>
    <w:rsid w:val="00E46CCA"/>
    <w:rsid w:val="00E46D60"/>
    <w:rsid w:val="00E46F5D"/>
    <w:rsid w:val="00E475D4"/>
    <w:rsid w:val="00E47617"/>
    <w:rsid w:val="00E477F5"/>
    <w:rsid w:val="00E503F7"/>
    <w:rsid w:val="00E506FD"/>
    <w:rsid w:val="00E5070D"/>
    <w:rsid w:val="00E509E3"/>
    <w:rsid w:val="00E50A3D"/>
    <w:rsid w:val="00E50B69"/>
    <w:rsid w:val="00E50D4B"/>
    <w:rsid w:val="00E50DA5"/>
    <w:rsid w:val="00E51030"/>
    <w:rsid w:val="00E51D94"/>
    <w:rsid w:val="00E51F2E"/>
    <w:rsid w:val="00E5218B"/>
    <w:rsid w:val="00E5231C"/>
    <w:rsid w:val="00E5273A"/>
    <w:rsid w:val="00E52C3C"/>
    <w:rsid w:val="00E52F74"/>
    <w:rsid w:val="00E53679"/>
    <w:rsid w:val="00E53E97"/>
    <w:rsid w:val="00E5434F"/>
    <w:rsid w:val="00E543CA"/>
    <w:rsid w:val="00E54671"/>
    <w:rsid w:val="00E549FB"/>
    <w:rsid w:val="00E54A7E"/>
    <w:rsid w:val="00E551F3"/>
    <w:rsid w:val="00E5563D"/>
    <w:rsid w:val="00E55B35"/>
    <w:rsid w:val="00E55D94"/>
    <w:rsid w:val="00E55E25"/>
    <w:rsid w:val="00E562DE"/>
    <w:rsid w:val="00E56EA5"/>
    <w:rsid w:val="00E602F3"/>
    <w:rsid w:val="00E6030A"/>
    <w:rsid w:val="00E60327"/>
    <w:rsid w:val="00E60406"/>
    <w:rsid w:val="00E60A24"/>
    <w:rsid w:val="00E60B9B"/>
    <w:rsid w:val="00E61411"/>
    <w:rsid w:val="00E61676"/>
    <w:rsid w:val="00E62008"/>
    <w:rsid w:val="00E62C9E"/>
    <w:rsid w:val="00E62FCB"/>
    <w:rsid w:val="00E630CA"/>
    <w:rsid w:val="00E631DF"/>
    <w:rsid w:val="00E63470"/>
    <w:rsid w:val="00E64174"/>
    <w:rsid w:val="00E6476C"/>
    <w:rsid w:val="00E6496B"/>
    <w:rsid w:val="00E64BE6"/>
    <w:rsid w:val="00E64F09"/>
    <w:rsid w:val="00E6522E"/>
    <w:rsid w:val="00E65A71"/>
    <w:rsid w:val="00E65E12"/>
    <w:rsid w:val="00E66267"/>
    <w:rsid w:val="00E66C71"/>
    <w:rsid w:val="00E673C3"/>
    <w:rsid w:val="00E6763D"/>
    <w:rsid w:val="00E67C8A"/>
    <w:rsid w:val="00E67CB5"/>
    <w:rsid w:val="00E7016E"/>
    <w:rsid w:val="00E70BE3"/>
    <w:rsid w:val="00E71013"/>
    <w:rsid w:val="00E711D8"/>
    <w:rsid w:val="00E71418"/>
    <w:rsid w:val="00E719D7"/>
    <w:rsid w:val="00E71C1B"/>
    <w:rsid w:val="00E728F6"/>
    <w:rsid w:val="00E72F95"/>
    <w:rsid w:val="00E7331D"/>
    <w:rsid w:val="00E736D4"/>
    <w:rsid w:val="00E7384D"/>
    <w:rsid w:val="00E73A1A"/>
    <w:rsid w:val="00E73D6D"/>
    <w:rsid w:val="00E73FB8"/>
    <w:rsid w:val="00E7404F"/>
    <w:rsid w:val="00E7428E"/>
    <w:rsid w:val="00E74303"/>
    <w:rsid w:val="00E748C7"/>
    <w:rsid w:val="00E74BBC"/>
    <w:rsid w:val="00E757D3"/>
    <w:rsid w:val="00E75C37"/>
    <w:rsid w:val="00E76327"/>
    <w:rsid w:val="00E76527"/>
    <w:rsid w:val="00E7659B"/>
    <w:rsid w:val="00E76884"/>
    <w:rsid w:val="00E770B1"/>
    <w:rsid w:val="00E77398"/>
    <w:rsid w:val="00E77A5A"/>
    <w:rsid w:val="00E77E93"/>
    <w:rsid w:val="00E80063"/>
    <w:rsid w:val="00E80BA0"/>
    <w:rsid w:val="00E80EBA"/>
    <w:rsid w:val="00E8130D"/>
    <w:rsid w:val="00E813C1"/>
    <w:rsid w:val="00E8149F"/>
    <w:rsid w:val="00E82119"/>
    <w:rsid w:val="00E823B6"/>
    <w:rsid w:val="00E82503"/>
    <w:rsid w:val="00E82662"/>
    <w:rsid w:val="00E82BC2"/>
    <w:rsid w:val="00E82EE2"/>
    <w:rsid w:val="00E8333F"/>
    <w:rsid w:val="00E83430"/>
    <w:rsid w:val="00E83ACE"/>
    <w:rsid w:val="00E8410F"/>
    <w:rsid w:val="00E84410"/>
    <w:rsid w:val="00E84698"/>
    <w:rsid w:val="00E84E0D"/>
    <w:rsid w:val="00E84FF2"/>
    <w:rsid w:val="00E85032"/>
    <w:rsid w:val="00E85DB5"/>
    <w:rsid w:val="00E8616B"/>
    <w:rsid w:val="00E867F4"/>
    <w:rsid w:val="00E87430"/>
    <w:rsid w:val="00E87451"/>
    <w:rsid w:val="00E87527"/>
    <w:rsid w:val="00E87766"/>
    <w:rsid w:val="00E87A46"/>
    <w:rsid w:val="00E87C22"/>
    <w:rsid w:val="00E87D09"/>
    <w:rsid w:val="00E87FA4"/>
    <w:rsid w:val="00E90070"/>
    <w:rsid w:val="00E90717"/>
    <w:rsid w:val="00E9085F"/>
    <w:rsid w:val="00E912F2"/>
    <w:rsid w:val="00E91377"/>
    <w:rsid w:val="00E91793"/>
    <w:rsid w:val="00E9195D"/>
    <w:rsid w:val="00E91B3D"/>
    <w:rsid w:val="00E92494"/>
    <w:rsid w:val="00E9254F"/>
    <w:rsid w:val="00E928B4"/>
    <w:rsid w:val="00E93090"/>
    <w:rsid w:val="00E93219"/>
    <w:rsid w:val="00E93447"/>
    <w:rsid w:val="00E9466C"/>
    <w:rsid w:val="00E9483D"/>
    <w:rsid w:val="00E95386"/>
    <w:rsid w:val="00E96019"/>
    <w:rsid w:val="00E96072"/>
    <w:rsid w:val="00E9625F"/>
    <w:rsid w:val="00E96D67"/>
    <w:rsid w:val="00E96DC1"/>
    <w:rsid w:val="00E977C5"/>
    <w:rsid w:val="00E97874"/>
    <w:rsid w:val="00E97AB1"/>
    <w:rsid w:val="00E97F4E"/>
    <w:rsid w:val="00EA06BC"/>
    <w:rsid w:val="00EA07AB"/>
    <w:rsid w:val="00EA081F"/>
    <w:rsid w:val="00EA0CB2"/>
    <w:rsid w:val="00EA14BD"/>
    <w:rsid w:val="00EA15E9"/>
    <w:rsid w:val="00EA1839"/>
    <w:rsid w:val="00EA1B57"/>
    <w:rsid w:val="00EA2075"/>
    <w:rsid w:val="00EA2441"/>
    <w:rsid w:val="00EA2703"/>
    <w:rsid w:val="00EA271F"/>
    <w:rsid w:val="00EA277E"/>
    <w:rsid w:val="00EA293A"/>
    <w:rsid w:val="00EA2A07"/>
    <w:rsid w:val="00EA2D73"/>
    <w:rsid w:val="00EA2E1E"/>
    <w:rsid w:val="00EA3234"/>
    <w:rsid w:val="00EA3935"/>
    <w:rsid w:val="00EA3D0E"/>
    <w:rsid w:val="00EA4170"/>
    <w:rsid w:val="00EA4203"/>
    <w:rsid w:val="00EA4DA2"/>
    <w:rsid w:val="00EA58F3"/>
    <w:rsid w:val="00EA59FB"/>
    <w:rsid w:val="00EA5C47"/>
    <w:rsid w:val="00EA5D9E"/>
    <w:rsid w:val="00EA5FDE"/>
    <w:rsid w:val="00EA64AA"/>
    <w:rsid w:val="00EA6929"/>
    <w:rsid w:val="00EA699C"/>
    <w:rsid w:val="00EA6D5E"/>
    <w:rsid w:val="00EA6DDE"/>
    <w:rsid w:val="00EA6F4E"/>
    <w:rsid w:val="00EA727F"/>
    <w:rsid w:val="00EB0010"/>
    <w:rsid w:val="00EB0044"/>
    <w:rsid w:val="00EB0540"/>
    <w:rsid w:val="00EB097D"/>
    <w:rsid w:val="00EB0CF0"/>
    <w:rsid w:val="00EB168A"/>
    <w:rsid w:val="00EB1D5C"/>
    <w:rsid w:val="00EB1DDA"/>
    <w:rsid w:val="00EB2198"/>
    <w:rsid w:val="00EB236C"/>
    <w:rsid w:val="00EB263E"/>
    <w:rsid w:val="00EB265F"/>
    <w:rsid w:val="00EB26DD"/>
    <w:rsid w:val="00EB2909"/>
    <w:rsid w:val="00EB2AAD"/>
    <w:rsid w:val="00EB3480"/>
    <w:rsid w:val="00EB4375"/>
    <w:rsid w:val="00EB4650"/>
    <w:rsid w:val="00EB492A"/>
    <w:rsid w:val="00EB4A82"/>
    <w:rsid w:val="00EB4C59"/>
    <w:rsid w:val="00EB5460"/>
    <w:rsid w:val="00EB603D"/>
    <w:rsid w:val="00EB6285"/>
    <w:rsid w:val="00EB62FE"/>
    <w:rsid w:val="00EB6851"/>
    <w:rsid w:val="00EB693F"/>
    <w:rsid w:val="00EB6A1B"/>
    <w:rsid w:val="00EB7398"/>
    <w:rsid w:val="00EB73A2"/>
    <w:rsid w:val="00EC03F6"/>
    <w:rsid w:val="00EC07C8"/>
    <w:rsid w:val="00EC0FBA"/>
    <w:rsid w:val="00EC1710"/>
    <w:rsid w:val="00EC1947"/>
    <w:rsid w:val="00EC1A54"/>
    <w:rsid w:val="00EC1AAE"/>
    <w:rsid w:val="00EC1DCA"/>
    <w:rsid w:val="00EC2152"/>
    <w:rsid w:val="00EC2216"/>
    <w:rsid w:val="00EC2836"/>
    <w:rsid w:val="00EC2B85"/>
    <w:rsid w:val="00EC2D5D"/>
    <w:rsid w:val="00EC2DB1"/>
    <w:rsid w:val="00EC332C"/>
    <w:rsid w:val="00EC33DC"/>
    <w:rsid w:val="00EC360B"/>
    <w:rsid w:val="00EC367E"/>
    <w:rsid w:val="00EC3DDA"/>
    <w:rsid w:val="00EC3EA9"/>
    <w:rsid w:val="00EC3EE9"/>
    <w:rsid w:val="00EC401D"/>
    <w:rsid w:val="00EC435A"/>
    <w:rsid w:val="00EC4704"/>
    <w:rsid w:val="00EC4950"/>
    <w:rsid w:val="00EC4B08"/>
    <w:rsid w:val="00EC51CB"/>
    <w:rsid w:val="00EC57E7"/>
    <w:rsid w:val="00EC5993"/>
    <w:rsid w:val="00EC5B11"/>
    <w:rsid w:val="00EC5BFB"/>
    <w:rsid w:val="00EC64E7"/>
    <w:rsid w:val="00EC6838"/>
    <w:rsid w:val="00EC6AEF"/>
    <w:rsid w:val="00EC6CFA"/>
    <w:rsid w:val="00EC6F0C"/>
    <w:rsid w:val="00EC7005"/>
    <w:rsid w:val="00EC711C"/>
    <w:rsid w:val="00EC74C5"/>
    <w:rsid w:val="00EC7A45"/>
    <w:rsid w:val="00EC7BA1"/>
    <w:rsid w:val="00EC7E83"/>
    <w:rsid w:val="00ED0405"/>
    <w:rsid w:val="00ED04C3"/>
    <w:rsid w:val="00ED08A0"/>
    <w:rsid w:val="00ED0BF2"/>
    <w:rsid w:val="00ED0D05"/>
    <w:rsid w:val="00ED0DD5"/>
    <w:rsid w:val="00ED0E22"/>
    <w:rsid w:val="00ED102E"/>
    <w:rsid w:val="00ED14EB"/>
    <w:rsid w:val="00ED15AA"/>
    <w:rsid w:val="00ED15C3"/>
    <w:rsid w:val="00ED1709"/>
    <w:rsid w:val="00ED1733"/>
    <w:rsid w:val="00ED18A9"/>
    <w:rsid w:val="00ED1D2F"/>
    <w:rsid w:val="00ED1D9E"/>
    <w:rsid w:val="00ED2222"/>
    <w:rsid w:val="00ED238D"/>
    <w:rsid w:val="00ED24B7"/>
    <w:rsid w:val="00ED28D4"/>
    <w:rsid w:val="00ED2D11"/>
    <w:rsid w:val="00ED313C"/>
    <w:rsid w:val="00ED3DFA"/>
    <w:rsid w:val="00ED4414"/>
    <w:rsid w:val="00ED4B31"/>
    <w:rsid w:val="00ED4B66"/>
    <w:rsid w:val="00ED4D8E"/>
    <w:rsid w:val="00ED5471"/>
    <w:rsid w:val="00ED5702"/>
    <w:rsid w:val="00ED596C"/>
    <w:rsid w:val="00ED5A49"/>
    <w:rsid w:val="00ED5B66"/>
    <w:rsid w:val="00ED6047"/>
    <w:rsid w:val="00ED60B9"/>
    <w:rsid w:val="00ED6BE8"/>
    <w:rsid w:val="00ED7262"/>
    <w:rsid w:val="00ED7ADB"/>
    <w:rsid w:val="00EE0196"/>
    <w:rsid w:val="00EE0D43"/>
    <w:rsid w:val="00EE14AA"/>
    <w:rsid w:val="00EE1541"/>
    <w:rsid w:val="00EE1866"/>
    <w:rsid w:val="00EE26DF"/>
    <w:rsid w:val="00EE2970"/>
    <w:rsid w:val="00EE2C17"/>
    <w:rsid w:val="00EE2FD6"/>
    <w:rsid w:val="00EE3060"/>
    <w:rsid w:val="00EE3449"/>
    <w:rsid w:val="00EE3860"/>
    <w:rsid w:val="00EE3B48"/>
    <w:rsid w:val="00EE3F5F"/>
    <w:rsid w:val="00EE4051"/>
    <w:rsid w:val="00EE41A4"/>
    <w:rsid w:val="00EE48AB"/>
    <w:rsid w:val="00EE4ADC"/>
    <w:rsid w:val="00EE5003"/>
    <w:rsid w:val="00EE53EA"/>
    <w:rsid w:val="00EE53FA"/>
    <w:rsid w:val="00EE5EC3"/>
    <w:rsid w:val="00EE64C2"/>
    <w:rsid w:val="00EE64E9"/>
    <w:rsid w:val="00EE6B24"/>
    <w:rsid w:val="00EE6F07"/>
    <w:rsid w:val="00EE6F7E"/>
    <w:rsid w:val="00EE728D"/>
    <w:rsid w:val="00EE75D6"/>
    <w:rsid w:val="00EE7700"/>
    <w:rsid w:val="00EE78AD"/>
    <w:rsid w:val="00EE79AA"/>
    <w:rsid w:val="00EE7D0F"/>
    <w:rsid w:val="00EE7DD8"/>
    <w:rsid w:val="00EF0018"/>
    <w:rsid w:val="00EF0107"/>
    <w:rsid w:val="00EF08D7"/>
    <w:rsid w:val="00EF0917"/>
    <w:rsid w:val="00EF0A24"/>
    <w:rsid w:val="00EF0B33"/>
    <w:rsid w:val="00EF110F"/>
    <w:rsid w:val="00EF1A1E"/>
    <w:rsid w:val="00EF1A72"/>
    <w:rsid w:val="00EF1B37"/>
    <w:rsid w:val="00EF21CA"/>
    <w:rsid w:val="00EF2302"/>
    <w:rsid w:val="00EF2491"/>
    <w:rsid w:val="00EF2508"/>
    <w:rsid w:val="00EF251C"/>
    <w:rsid w:val="00EF2524"/>
    <w:rsid w:val="00EF26EA"/>
    <w:rsid w:val="00EF28CE"/>
    <w:rsid w:val="00EF2D8E"/>
    <w:rsid w:val="00EF2DD5"/>
    <w:rsid w:val="00EF2EAF"/>
    <w:rsid w:val="00EF316D"/>
    <w:rsid w:val="00EF320D"/>
    <w:rsid w:val="00EF3A7F"/>
    <w:rsid w:val="00EF48FD"/>
    <w:rsid w:val="00EF529C"/>
    <w:rsid w:val="00EF554F"/>
    <w:rsid w:val="00EF558B"/>
    <w:rsid w:val="00EF5F75"/>
    <w:rsid w:val="00EF5FE7"/>
    <w:rsid w:val="00EF7907"/>
    <w:rsid w:val="00EF7BB1"/>
    <w:rsid w:val="00F007A6"/>
    <w:rsid w:val="00F009E0"/>
    <w:rsid w:val="00F01100"/>
    <w:rsid w:val="00F0144B"/>
    <w:rsid w:val="00F01993"/>
    <w:rsid w:val="00F0261D"/>
    <w:rsid w:val="00F02647"/>
    <w:rsid w:val="00F0270E"/>
    <w:rsid w:val="00F0272E"/>
    <w:rsid w:val="00F0290A"/>
    <w:rsid w:val="00F02CCE"/>
    <w:rsid w:val="00F032DC"/>
    <w:rsid w:val="00F0343B"/>
    <w:rsid w:val="00F03468"/>
    <w:rsid w:val="00F035F5"/>
    <w:rsid w:val="00F03D14"/>
    <w:rsid w:val="00F04B9D"/>
    <w:rsid w:val="00F04C3C"/>
    <w:rsid w:val="00F052F2"/>
    <w:rsid w:val="00F053FA"/>
    <w:rsid w:val="00F05845"/>
    <w:rsid w:val="00F05903"/>
    <w:rsid w:val="00F05C21"/>
    <w:rsid w:val="00F060B4"/>
    <w:rsid w:val="00F064C7"/>
    <w:rsid w:val="00F06509"/>
    <w:rsid w:val="00F0650E"/>
    <w:rsid w:val="00F06C9F"/>
    <w:rsid w:val="00F0712F"/>
    <w:rsid w:val="00F07364"/>
    <w:rsid w:val="00F07A2C"/>
    <w:rsid w:val="00F07FFE"/>
    <w:rsid w:val="00F101A1"/>
    <w:rsid w:val="00F10514"/>
    <w:rsid w:val="00F10589"/>
    <w:rsid w:val="00F10925"/>
    <w:rsid w:val="00F10B75"/>
    <w:rsid w:val="00F10DB8"/>
    <w:rsid w:val="00F10E28"/>
    <w:rsid w:val="00F1183E"/>
    <w:rsid w:val="00F12153"/>
    <w:rsid w:val="00F1245C"/>
    <w:rsid w:val="00F12479"/>
    <w:rsid w:val="00F12FB0"/>
    <w:rsid w:val="00F13077"/>
    <w:rsid w:val="00F1333B"/>
    <w:rsid w:val="00F133B6"/>
    <w:rsid w:val="00F1346D"/>
    <w:rsid w:val="00F13626"/>
    <w:rsid w:val="00F13739"/>
    <w:rsid w:val="00F13979"/>
    <w:rsid w:val="00F13C18"/>
    <w:rsid w:val="00F13DF1"/>
    <w:rsid w:val="00F13F6C"/>
    <w:rsid w:val="00F143BB"/>
    <w:rsid w:val="00F14417"/>
    <w:rsid w:val="00F1444F"/>
    <w:rsid w:val="00F144D4"/>
    <w:rsid w:val="00F147DA"/>
    <w:rsid w:val="00F149C1"/>
    <w:rsid w:val="00F149C7"/>
    <w:rsid w:val="00F15B81"/>
    <w:rsid w:val="00F1603C"/>
    <w:rsid w:val="00F16296"/>
    <w:rsid w:val="00F167A0"/>
    <w:rsid w:val="00F16A42"/>
    <w:rsid w:val="00F16BD8"/>
    <w:rsid w:val="00F16ED8"/>
    <w:rsid w:val="00F170AA"/>
    <w:rsid w:val="00F176D1"/>
    <w:rsid w:val="00F177D9"/>
    <w:rsid w:val="00F17E40"/>
    <w:rsid w:val="00F200FD"/>
    <w:rsid w:val="00F2028D"/>
    <w:rsid w:val="00F20296"/>
    <w:rsid w:val="00F2045E"/>
    <w:rsid w:val="00F2083E"/>
    <w:rsid w:val="00F20910"/>
    <w:rsid w:val="00F210BC"/>
    <w:rsid w:val="00F213AC"/>
    <w:rsid w:val="00F21FA2"/>
    <w:rsid w:val="00F2205E"/>
    <w:rsid w:val="00F22409"/>
    <w:rsid w:val="00F224AB"/>
    <w:rsid w:val="00F2269E"/>
    <w:rsid w:val="00F23173"/>
    <w:rsid w:val="00F234ED"/>
    <w:rsid w:val="00F23686"/>
    <w:rsid w:val="00F237E2"/>
    <w:rsid w:val="00F23A9F"/>
    <w:rsid w:val="00F23EC7"/>
    <w:rsid w:val="00F24020"/>
    <w:rsid w:val="00F24EA4"/>
    <w:rsid w:val="00F259E2"/>
    <w:rsid w:val="00F25CB8"/>
    <w:rsid w:val="00F25F9C"/>
    <w:rsid w:val="00F2649E"/>
    <w:rsid w:val="00F26515"/>
    <w:rsid w:val="00F30432"/>
    <w:rsid w:val="00F308FC"/>
    <w:rsid w:val="00F30A35"/>
    <w:rsid w:val="00F30AFB"/>
    <w:rsid w:val="00F30F87"/>
    <w:rsid w:val="00F30FA9"/>
    <w:rsid w:val="00F31016"/>
    <w:rsid w:val="00F316B9"/>
    <w:rsid w:val="00F31EE9"/>
    <w:rsid w:val="00F321B4"/>
    <w:rsid w:val="00F3285A"/>
    <w:rsid w:val="00F32E49"/>
    <w:rsid w:val="00F3331F"/>
    <w:rsid w:val="00F3355D"/>
    <w:rsid w:val="00F3383A"/>
    <w:rsid w:val="00F34906"/>
    <w:rsid w:val="00F35117"/>
    <w:rsid w:val="00F359EC"/>
    <w:rsid w:val="00F35C3A"/>
    <w:rsid w:val="00F3602C"/>
    <w:rsid w:val="00F3629E"/>
    <w:rsid w:val="00F36657"/>
    <w:rsid w:val="00F368DE"/>
    <w:rsid w:val="00F36A34"/>
    <w:rsid w:val="00F36B9B"/>
    <w:rsid w:val="00F36D13"/>
    <w:rsid w:val="00F37214"/>
    <w:rsid w:val="00F37375"/>
    <w:rsid w:val="00F373D7"/>
    <w:rsid w:val="00F37DFA"/>
    <w:rsid w:val="00F405A2"/>
    <w:rsid w:val="00F4079E"/>
    <w:rsid w:val="00F40D36"/>
    <w:rsid w:val="00F41314"/>
    <w:rsid w:val="00F417AE"/>
    <w:rsid w:val="00F41FD9"/>
    <w:rsid w:val="00F42AF6"/>
    <w:rsid w:val="00F42D93"/>
    <w:rsid w:val="00F42DCC"/>
    <w:rsid w:val="00F433CD"/>
    <w:rsid w:val="00F43660"/>
    <w:rsid w:val="00F4382B"/>
    <w:rsid w:val="00F44739"/>
    <w:rsid w:val="00F447D8"/>
    <w:rsid w:val="00F4490D"/>
    <w:rsid w:val="00F44FCA"/>
    <w:rsid w:val="00F4513D"/>
    <w:rsid w:val="00F45415"/>
    <w:rsid w:val="00F45488"/>
    <w:rsid w:val="00F4577B"/>
    <w:rsid w:val="00F45873"/>
    <w:rsid w:val="00F45B51"/>
    <w:rsid w:val="00F45DFA"/>
    <w:rsid w:val="00F4628A"/>
    <w:rsid w:val="00F46A09"/>
    <w:rsid w:val="00F46AD2"/>
    <w:rsid w:val="00F477E9"/>
    <w:rsid w:val="00F47AF2"/>
    <w:rsid w:val="00F5010A"/>
    <w:rsid w:val="00F502C0"/>
    <w:rsid w:val="00F503FC"/>
    <w:rsid w:val="00F50C3F"/>
    <w:rsid w:val="00F511EF"/>
    <w:rsid w:val="00F523DA"/>
    <w:rsid w:val="00F52476"/>
    <w:rsid w:val="00F52BB3"/>
    <w:rsid w:val="00F52DBD"/>
    <w:rsid w:val="00F52EFB"/>
    <w:rsid w:val="00F5317C"/>
    <w:rsid w:val="00F534A4"/>
    <w:rsid w:val="00F53725"/>
    <w:rsid w:val="00F53DC1"/>
    <w:rsid w:val="00F53F9A"/>
    <w:rsid w:val="00F53FC8"/>
    <w:rsid w:val="00F54031"/>
    <w:rsid w:val="00F541B3"/>
    <w:rsid w:val="00F541F9"/>
    <w:rsid w:val="00F54326"/>
    <w:rsid w:val="00F54D26"/>
    <w:rsid w:val="00F54FF1"/>
    <w:rsid w:val="00F552D7"/>
    <w:rsid w:val="00F55370"/>
    <w:rsid w:val="00F55670"/>
    <w:rsid w:val="00F55673"/>
    <w:rsid w:val="00F55842"/>
    <w:rsid w:val="00F55EFD"/>
    <w:rsid w:val="00F56158"/>
    <w:rsid w:val="00F566EB"/>
    <w:rsid w:val="00F56C07"/>
    <w:rsid w:val="00F573EC"/>
    <w:rsid w:val="00F57427"/>
    <w:rsid w:val="00F57D8A"/>
    <w:rsid w:val="00F57F67"/>
    <w:rsid w:val="00F60201"/>
    <w:rsid w:val="00F605B9"/>
    <w:rsid w:val="00F6063A"/>
    <w:rsid w:val="00F608C8"/>
    <w:rsid w:val="00F60A88"/>
    <w:rsid w:val="00F60B4C"/>
    <w:rsid w:val="00F60CA5"/>
    <w:rsid w:val="00F60DEC"/>
    <w:rsid w:val="00F61F1F"/>
    <w:rsid w:val="00F61FC7"/>
    <w:rsid w:val="00F62217"/>
    <w:rsid w:val="00F6260E"/>
    <w:rsid w:val="00F62A5D"/>
    <w:rsid w:val="00F62B74"/>
    <w:rsid w:val="00F62C2D"/>
    <w:rsid w:val="00F6340B"/>
    <w:rsid w:val="00F639EE"/>
    <w:rsid w:val="00F63C7C"/>
    <w:rsid w:val="00F63CA0"/>
    <w:rsid w:val="00F63FA1"/>
    <w:rsid w:val="00F640C8"/>
    <w:rsid w:val="00F64159"/>
    <w:rsid w:val="00F64811"/>
    <w:rsid w:val="00F6485E"/>
    <w:rsid w:val="00F64A99"/>
    <w:rsid w:val="00F64C7E"/>
    <w:rsid w:val="00F64DB2"/>
    <w:rsid w:val="00F65041"/>
    <w:rsid w:val="00F65209"/>
    <w:rsid w:val="00F652CA"/>
    <w:rsid w:val="00F6556F"/>
    <w:rsid w:val="00F65599"/>
    <w:rsid w:val="00F65AB8"/>
    <w:rsid w:val="00F65B8F"/>
    <w:rsid w:val="00F65D9D"/>
    <w:rsid w:val="00F662BF"/>
    <w:rsid w:val="00F6664E"/>
    <w:rsid w:val="00F66CFF"/>
    <w:rsid w:val="00F674AE"/>
    <w:rsid w:val="00F67521"/>
    <w:rsid w:val="00F67750"/>
    <w:rsid w:val="00F678FE"/>
    <w:rsid w:val="00F679E5"/>
    <w:rsid w:val="00F67A81"/>
    <w:rsid w:val="00F67F8E"/>
    <w:rsid w:val="00F702F7"/>
    <w:rsid w:val="00F706CA"/>
    <w:rsid w:val="00F709DB"/>
    <w:rsid w:val="00F70B89"/>
    <w:rsid w:val="00F70C3D"/>
    <w:rsid w:val="00F71313"/>
    <w:rsid w:val="00F71A90"/>
    <w:rsid w:val="00F723B2"/>
    <w:rsid w:val="00F72931"/>
    <w:rsid w:val="00F72BEB"/>
    <w:rsid w:val="00F72C79"/>
    <w:rsid w:val="00F72D0C"/>
    <w:rsid w:val="00F72FBD"/>
    <w:rsid w:val="00F73718"/>
    <w:rsid w:val="00F7443E"/>
    <w:rsid w:val="00F7477B"/>
    <w:rsid w:val="00F74E48"/>
    <w:rsid w:val="00F7511F"/>
    <w:rsid w:val="00F756E8"/>
    <w:rsid w:val="00F75ACF"/>
    <w:rsid w:val="00F75BF3"/>
    <w:rsid w:val="00F75D03"/>
    <w:rsid w:val="00F767D9"/>
    <w:rsid w:val="00F76841"/>
    <w:rsid w:val="00F76C80"/>
    <w:rsid w:val="00F7713E"/>
    <w:rsid w:val="00F77747"/>
    <w:rsid w:val="00F77924"/>
    <w:rsid w:val="00F77A7E"/>
    <w:rsid w:val="00F80104"/>
    <w:rsid w:val="00F80256"/>
    <w:rsid w:val="00F806B1"/>
    <w:rsid w:val="00F80FB5"/>
    <w:rsid w:val="00F815E8"/>
    <w:rsid w:val="00F81763"/>
    <w:rsid w:val="00F817DD"/>
    <w:rsid w:val="00F81871"/>
    <w:rsid w:val="00F81A60"/>
    <w:rsid w:val="00F8259E"/>
    <w:rsid w:val="00F831CF"/>
    <w:rsid w:val="00F83508"/>
    <w:rsid w:val="00F839C8"/>
    <w:rsid w:val="00F845F8"/>
    <w:rsid w:val="00F847B0"/>
    <w:rsid w:val="00F84926"/>
    <w:rsid w:val="00F84931"/>
    <w:rsid w:val="00F84C89"/>
    <w:rsid w:val="00F85819"/>
    <w:rsid w:val="00F86043"/>
    <w:rsid w:val="00F86943"/>
    <w:rsid w:val="00F872F1"/>
    <w:rsid w:val="00F87861"/>
    <w:rsid w:val="00F87AE1"/>
    <w:rsid w:val="00F87E7D"/>
    <w:rsid w:val="00F90B4C"/>
    <w:rsid w:val="00F90C4E"/>
    <w:rsid w:val="00F911A5"/>
    <w:rsid w:val="00F91468"/>
    <w:rsid w:val="00F91A03"/>
    <w:rsid w:val="00F91BF2"/>
    <w:rsid w:val="00F920A2"/>
    <w:rsid w:val="00F92399"/>
    <w:rsid w:val="00F924BB"/>
    <w:rsid w:val="00F9265B"/>
    <w:rsid w:val="00F9274F"/>
    <w:rsid w:val="00F92B8E"/>
    <w:rsid w:val="00F92CDC"/>
    <w:rsid w:val="00F92F0C"/>
    <w:rsid w:val="00F92F57"/>
    <w:rsid w:val="00F9306F"/>
    <w:rsid w:val="00F932AD"/>
    <w:rsid w:val="00F93D99"/>
    <w:rsid w:val="00F93DE3"/>
    <w:rsid w:val="00F93F2B"/>
    <w:rsid w:val="00F93F67"/>
    <w:rsid w:val="00F94095"/>
    <w:rsid w:val="00F9465E"/>
    <w:rsid w:val="00F952B2"/>
    <w:rsid w:val="00F95440"/>
    <w:rsid w:val="00F958F2"/>
    <w:rsid w:val="00F95BD8"/>
    <w:rsid w:val="00F963F0"/>
    <w:rsid w:val="00F966B4"/>
    <w:rsid w:val="00F966DA"/>
    <w:rsid w:val="00F966EF"/>
    <w:rsid w:val="00F96980"/>
    <w:rsid w:val="00F97206"/>
    <w:rsid w:val="00F97519"/>
    <w:rsid w:val="00F97601"/>
    <w:rsid w:val="00F979E5"/>
    <w:rsid w:val="00F97BAB"/>
    <w:rsid w:val="00FA18EA"/>
    <w:rsid w:val="00FA1D53"/>
    <w:rsid w:val="00FA2761"/>
    <w:rsid w:val="00FA27E2"/>
    <w:rsid w:val="00FA2907"/>
    <w:rsid w:val="00FA2C6E"/>
    <w:rsid w:val="00FA33B4"/>
    <w:rsid w:val="00FA3405"/>
    <w:rsid w:val="00FA3721"/>
    <w:rsid w:val="00FA3E39"/>
    <w:rsid w:val="00FA41FE"/>
    <w:rsid w:val="00FA4927"/>
    <w:rsid w:val="00FA49D0"/>
    <w:rsid w:val="00FA4CA4"/>
    <w:rsid w:val="00FA57C4"/>
    <w:rsid w:val="00FA5B45"/>
    <w:rsid w:val="00FA62DA"/>
    <w:rsid w:val="00FA6329"/>
    <w:rsid w:val="00FA6546"/>
    <w:rsid w:val="00FA6D54"/>
    <w:rsid w:val="00FA7D3E"/>
    <w:rsid w:val="00FA7E42"/>
    <w:rsid w:val="00FB0273"/>
    <w:rsid w:val="00FB04BE"/>
    <w:rsid w:val="00FB05A2"/>
    <w:rsid w:val="00FB0657"/>
    <w:rsid w:val="00FB0AD3"/>
    <w:rsid w:val="00FB0E14"/>
    <w:rsid w:val="00FB0E75"/>
    <w:rsid w:val="00FB13D3"/>
    <w:rsid w:val="00FB13EE"/>
    <w:rsid w:val="00FB206D"/>
    <w:rsid w:val="00FB2192"/>
    <w:rsid w:val="00FB2221"/>
    <w:rsid w:val="00FB235B"/>
    <w:rsid w:val="00FB2594"/>
    <w:rsid w:val="00FB27E4"/>
    <w:rsid w:val="00FB310B"/>
    <w:rsid w:val="00FB3155"/>
    <w:rsid w:val="00FB329C"/>
    <w:rsid w:val="00FB3326"/>
    <w:rsid w:val="00FB37B6"/>
    <w:rsid w:val="00FB3897"/>
    <w:rsid w:val="00FB39FB"/>
    <w:rsid w:val="00FB3A9C"/>
    <w:rsid w:val="00FB3AC5"/>
    <w:rsid w:val="00FB3C2F"/>
    <w:rsid w:val="00FB4012"/>
    <w:rsid w:val="00FB445E"/>
    <w:rsid w:val="00FB4908"/>
    <w:rsid w:val="00FB4A20"/>
    <w:rsid w:val="00FB4D1F"/>
    <w:rsid w:val="00FB521A"/>
    <w:rsid w:val="00FB5580"/>
    <w:rsid w:val="00FB6184"/>
    <w:rsid w:val="00FB619D"/>
    <w:rsid w:val="00FB67A4"/>
    <w:rsid w:val="00FB6ADB"/>
    <w:rsid w:val="00FB71D7"/>
    <w:rsid w:val="00FB71E0"/>
    <w:rsid w:val="00FB71FD"/>
    <w:rsid w:val="00FB74B6"/>
    <w:rsid w:val="00FB76A5"/>
    <w:rsid w:val="00FB7B4D"/>
    <w:rsid w:val="00FB7BDA"/>
    <w:rsid w:val="00FC0CC6"/>
    <w:rsid w:val="00FC1848"/>
    <w:rsid w:val="00FC1BD1"/>
    <w:rsid w:val="00FC1C0A"/>
    <w:rsid w:val="00FC2834"/>
    <w:rsid w:val="00FC2995"/>
    <w:rsid w:val="00FC357C"/>
    <w:rsid w:val="00FC361C"/>
    <w:rsid w:val="00FC3888"/>
    <w:rsid w:val="00FC39D1"/>
    <w:rsid w:val="00FC427C"/>
    <w:rsid w:val="00FC463D"/>
    <w:rsid w:val="00FC4A3B"/>
    <w:rsid w:val="00FC4D8C"/>
    <w:rsid w:val="00FC506B"/>
    <w:rsid w:val="00FC51D3"/>
    <w:rsid w:val="00FC5433"/>
    <w:rsid w:val="00FC5545"/>
    <w:rsid w:val="00FC5A50"/>
    <w:rsid w:val="00FC5ECC"/>
    <w:rsid w:val="00FC5EE8"/>
    <w:rsid w:val="00FC63D0"/>
    <w:rsid w:val="00FC67AF"/>
    <w:rsid w:val="00FC67ED"/>
    <w:rsid w:val="00FC714B"/>
    <w:rsid w:val="00FC7B5F"/>
    <w:rsid w:val="00FC7DA4"/>
    <w:rsid w:val="00FD086D"/>
    <w:rsid w:val="00FD1544"/>
    <w:rsid w:val="00FD16BA"/>
    <w:rsid w:val="00FD194D"/>
    <w:rsid w:val="00FD1D5D"/>
    <w:rsid w:val="00FD24F3"/>
    <w:rsid w:val="00FD25E5"/>
    <w:rsid w:val="00FD26EC"/>
    <w:rsid w:val="00FD3109"/>
    <w:rsid w:val="00FD331E"/>
    <w:rsid w:val="00FD33E9"/>
    <w:rsid w:val="00FD34C6"/>
    <w:rsid w:val="00FD382C"/>
    <w:rsid w:val="00FD39D9"/>
    <w:rsid w:val="00FD3A4D"/>
    <w:rsid w:val="00FD3D92"/>
    <w:rsid w:val="00FD5200"/>
    <w:rsid w:val="00FD5256"/>
    <w:rsid w:val="00FD5320"/>
    <w:rsid w:val="00FD5350"/>
    <w:rsid w:val="00FD5716"/>
    <w:rsid w:val="00FD5A8A"/>
    <w:rsid w:val="00FD5BA6"/>
    <w:rsid w:val="00FD63F6"/>
    <w:rsid w:val="00FD64B0"/>
    <w:rsid w:val="00FD6758"/>
    <w:rsid w:val="00FD695E"/>
    <w:rsid w:val="00FD70D5"/>
    <w:rsid w:val="00FD75DE"/>
    <w:rsid w:val="00FD761B"/>
    <w:rsid w:val="00FD7712"/>
    <w:rsid w:val="00FD7DEE"/>
    <w:rsid w:val="00FD7EB6"/>
    <w:rsid w:val="00FE01F1"/>
    <w:rsid w:val="00FE04B4"/>
    <w:rsid w:val="00FE0BF9"/>
    <w:rsid w:val="00FE0F3F"/>
    <w:rsid w:val="00FE0FE0"/>
    <w:rsid w:val="00FE10A9"/>
    <w:rsid w:val="00FE1ED7"/>
    <w:rsid w:val="00FE1EFC"/>
    <w:rsid w:val="00FE210B"/>
    <w:rsid w:val="00FE2B8B"/>
    <w:rsid w:val="00FE30A6"/>
    <w:rsid w:val="00FE31AF"/>
    <w:rsid w:val="00FE3280"/>
    <w:rsid w:val="00FE3980"/>
    <w:rsid w:val="00FE3B50"/>
    <w:rsid w:val="00FE3F53"/>
    <w:rsid w:val="00FE453A"/>
    <w:rsid w:val="00FE45A5"/>
    <w:rsid w:val="00FE49C2"/>
    <w:rsid w:val="00FE4B5C"/>
    <w:rsid w:val="00FE4DFE"/>
    <w:rsid w:val="00FE4E13"/>
    <w:rsid w:val="00FE4E7E"/>
    <w:rsid w:val="00FE4F13"/>
    <w:rsid w:val="00FE4F42"/>
    <w:rsid w:val="00FE4F96"/>
    <w:rsid w:val="00FE5325"/>
    <w:rsid w:val="00FE5891"/>
    <w:rsid w:val="00FE6142"/>
    <w:rsid w:val="00FE63D5"/>
    <w:rsid w:val="00FE6618"/>
    <w:rsid w:val="00FE688B"/>
    <w:rsid w:val="00FE689E"/>
    <w:rsid w:val="00FE6B12"/>
    <w:rsid w:val="00FE6D43"/>
    <w:rsid w:val="00FE6E2E"/>
    <w:rsid w:val="00FE722F"/>
    <w:rsid w:val="00FE75A8"/>
    <w:rsid w:val="00FE7669"/>
    <w:rsid w:val="00FE76C1"/>
    <w:rsid w:val="00FE772C"/>
    <w:rsid w:val="00FE77E3"/>
    <w:rsid w:val="00FE7F68"/>
    <w:rsid w:val="00FF0203"/>
    <w:rsid w:val="00FF0950"/>
    <w:rsid w:val="00FF0A6E"/>
    <w:rsid w:val="00FF0AA2"/>
    <w:rsid w:val="00FF14CE"/>
    <w:rsid w:val="00FF17A4"/>
    <w:rsid w:val="00FF192F"/>
    <w:rsid w:val="00FF2C0E"/>
    <w:rsid w:val="00FF2F2B"/>
    <w:rsid w:val="00FF30D8"/>
    <w:rsid w:val="00FF388E"/>
    <w:rsid w:val="00FF3D37"/>
    <w:rsid w:val="00FF4462"/>
    <w:rsid w:val="00FF4CD9"/>
    <w:rsid w:val="00FF4EEF"/>
    <w:rsid w:val="00FF5C03"/>
    <w:rsid w:val="00FF5E26"/>
    <w:rsid w:val="00FF5F44"/>
    <w:rsid w:val="00FF5F7C"/>
    <w:rsid w:val="00FF652D"/>
    <w:rsid w:val="00FF6554"/>
    <w:rsid w:val="00FF6628"/>
    <w:rsid w:val="00FF67F3"/>
    <w:rsid w:val="00FF6888"/>
    <w:rsid w:val="00FF6E5C"/>
    <w:rsid w:val="00FF7049"/>
    <w:rsid w:val="00FF7053"/>
    <w:rsid w:val="00FF751E"/>
    <w:rsid w:val="00FF7576"/>
    <w:rsid w:val="00FF775F"/>
    <w:rsid w:val="00FF79A4"/>
    <w:rsid w:val="00FF7B8D"/>
    <w:rsid w:val="00FF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416770"/>
  <w15:docId w15:val="{687C9F63-C9EE-4880-AB71-D157A4ED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311"/>
    <w:pPr>
      <w:ind w:firstLineChars="200" w:firstLine="420"/>
    </w:pPr>
  </w:style>
  <w:style w:type="paragraph" w:styleId="a4">
    <w:name w:val="header"/>
    <w:basedOn w:val="a"/>
    <w:link w:val="a5"/>
    <w:uiPriority w:val="99"/>
    <w:unhideWhenUsed/>
    <w:rsid w:val="004D2FF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D2FF8"/>
    <w:rPr>
      <w:sz w:val="18"/>
      <w:szCs w:val="18"/>
    </w:rPr>
  </w:style>
  <w:style w:type="paragraph" w:styleId="a6">
    <w:name w:val="footer"/>
    <w:basedOn w:val="a"/>
    <w:link w:val="a7"/>
    <w:uiPriority w:val="99"/>
    <w:unhideWhenUsed/>
    <w:rsid w:val="004D2FF8"/>
    <w:pPr>
      <w:tabs>
        <w:tab w:val="center" w:pos="4153"/>
        <w:tab w:val="right" w:pos="8306"/>
      </w:tabs>
      <w:snapToGrid w:val="0"/>
      <w:jc w:val="left"/>
    </w:pPr>
    <w:rPr>
      <w:sz w:val="18"/>
      <w:szCs w:val="18"/>
    </w:rPr>
  </w:style>
  <w:style w:type="character" w:customStyle="1" w:styleId="a7">
    <w:name w:val="页脚 字符"/>
    <w:basedOn w:val="a0"/>
    <w:link w:val="a6"/>
    <w:uiPriority w:val="99"/>
    <w:rsid w:val="004D2FF8"/>
    <w:rPr>
      <w:sz w:val="18"/>
      <w:szCs w:val="18"/>
    </w:rPr>
  </w:style>
  <w:style w:type="paragraph" w:styleId="a8">
    <w:name w:val="Normal (Web)"/>
    <w:basedOn w:val="a"/>
    <w:semiHidden/>
    <w:rsid w:val="00783B42"/>
    <w:pPr>
      <w:widowControl/>
      <w:spacing w:before="100" w:beforeAutospacing="1" w:after="100" w:afterAutospacing="1"/>
      <w:jc w:val="left"/>
    </w:pPr>
    <w:rPr>
      <w:rFonts w:ascii="Calibri" w:eastAsia="宋体" w:hAnsi="Calibri" w:cs="宋体"/>
      <w:color w:val="1A1818"/>
      <w:kern w:val="0"/>
      <w:szCs w:val="17"/>
    </w:rPr>
  </w:style>
  <w:style w:type="table" w:styleId="a9">
    <w:name w:val="Table Grid"/>
    <w:basedOn w:val="a1"/>
    <w:uiPriority w:val="59"/>
    <w:rsid w:val="00801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F308FC"/>
    <w:pPr>
      <w:ind w:firstLineChars="200" w:firstLine="420"/>
    </w:pPr>
    <w:rPr>
      <w:rFonts w:ascii="Times New Roman" w:eastAsia="宋体" w:hAnsi="Times New Roman" w:cs="Times New Roman"/>
      <w:szCs w:val="24"/>
    </w:rPr>
  </w:style>
  <w:style w:type="character" w:customStyle="1" w:styleId="ab">
    <w:name w:val="正文文本缩进 字符"/>
    <w:basedOn w:val="a0"/>
    <w:link w:val="aa"/>
    <w:rsid w:val="00F308FC"/>
    <w:rPr>
      <w:rFonts w:ascii="Times New Roman" w:eastAsia="宋体" w:hAnsi="Times New Roman" w:cs="Times New Roman"/>
      <w:szCs w:val="24"/>
    </w:rPr>
  </w:style>
  <w:style w:type="paragraph" w:styleId="ac">
    <w:name w:val="footnote text"/>
    <w:basedOn w:val="a"/>
    <w:link w:val="ad"/>
    <w:rsid w:val="00455128"/>
    <w:pPr>
      <w:snapToGrid w:val="0"/>
      <w:jc w:val="left"/>
    </w:pPr>
    <w:rPr>
      <w:rFonts w:ascii="Times New Roman" w:eastAsia="宋体" w:hAnsi="Times New Roman" w:cs="Times New Roman"/>
      <w:sz w:val="18"/>
      <w:szCs w:val="18"/>
    </w:rPr>
  </w:style>
  <w:style w:type="character" w:customStyle="1" w:styleId="ad">
    <w:name w:val="脚注文本 字符"/>
    <w:basedOn w:val="a0"/>
    <w:link w:val="ac"/>
    <w:rsid w:val="00455128"/>
    <w:rPr>
      <w:rFonts w:ascii="Times New Roman" w:eastAsia="宋体" w:hAnsi="Times New Roman" w:cs="Times New Roman"/>
      <w:sz w:val="18"/>
      <w:szCs w:val="18"/>
    </w:rPr>
  </w:style>
  <w:style w:type="character" w:styleId="ae">
    <w:name w:val="footnote reference"/>
    <w:rsid w:val="00455128"/>
    <w:rPr>
      <w:vertAlign w:val="superscript"/>
    </w:rPr>
  </w:style>
  <w:style w:type="paragraph" w:styleId="2">
    <w:name w:val="List Number 2"/>
    <w:basedOn w:val="a"/>
    <w:semiHidden/>
    <w:rsid w:val="009E708C"/>
    <w:pPr>
      <w:numPr>
        <w:numId w:val="1"/>
      </w:numPr>
    </w:pPr>
    <w:rPr>
      <w:rFonts w:ascii="Times New Roman" w:eastAsia="宋体" w:hAnsi="Times New Roman" w:cs="Times New Roman"/>
      <w:szCs w:val="24"/>
    </w:rPr>
  </w:style>
  <w:style w:type="paragraph" w:styleId="af">
    <w:name w:val="Balloon Text"/>
    <w:basedOn w:val="a"/>
    <w:link w:val="af0"/>
    <w:uiPriority w:val="99"/>
    <w:semiHidden/>
    <w:unhideWhenUsed/>
    <w:rsid w:val="00DD50FF"/>
    <w:rPr>
      <w:sz w:val="18"/>
      <w:szCs w:val="18"/>
    </w:rPr>
  </w:style>
  <w:style w:type="character" w:customStyle="1" w:styleId="af0">
    <w:name w:val="批注框文本 字符"/>
    <w:basedOn w:val="a0"/>
    <w:link w:val="af"/>
    <w:uiPriority w:val="99"/>
    <w:semiHidden/>
    <w:rsid w:val="00DD50FF"/>
    <w:rPr>
      <w:sz w:val="18"/>
      <w:szCs w:val="18"/>
    </w:rPr>
  </w:style>
  <w:style w:type="character" w:styleId="af1">
    <w:name w:val="annotation reference"/>
    <w:basedOn w:val="a0"/>
    <w:uiPriority w:val="99"/>
    <w:semiHidden/>
    <w:unhideWhenUsed/>
    <w:rsid w:val="008D49B5"/>
    <w:rPr>
      <w:sz w:val="21"/>
      <w:szCs w:val="21"/>
    </w:rPr>
  </w:style>
  <w:style w:type="paragraph" w:styleId="af2">
    <w:name w:val="annotation text"/>
    <w:basedOn w:val="a"/>
    <w:link w:val="af3"/>
    <w:uiPriority w:val="99"/>
    <w:semiHidden/>
    <w:unhideWhenUsed/>
    <w:rsid w:val="008D49B5"/>
    <w:pPr>
      <w:jc w:val="left"/>
    </w:pPr>
  </w:style>
  <w:style w:type="character" w:customStyle="1" w:styleId="af3">
    <w:name w:val="批注文字 字符"/>
    <w:basedOn w:val="a0"/>
    <w:link w:val="af2"/>
    <w:uiPriority w:val="99"/>
    <w:semiHidden/>
    <w:rsid w:val="008D49B5"/>
  </w:style>
  <w:style w:type="paragraph" w:styleId="af4">
    <w:name w:val="annotation subject"/>
    <w:basedOn w:val="af2"/>
    <w:next w:val="af2"/>
    <w:link w:val="af5"/>
    <w:uiPriority w:val="99"/>
    <w:semiHidden/>
    <w:unhideWhenUsed/>
    <w:rsid w:val="008D49B5"/>
    <w:rPr>
      <w:b/>
      <w:bCs/>
    </w:rPr>
  </w:style>
  <w:style w:type="character" w:customStyle="1" w:styleId="af5">
    <w:name w:val="批注主题 字符"/>
    <w:basedOn w:val="af3"/>
    <w:link w:val="af4"/>
    <w:uiPriority w:val="99"/>
    <w:semiHidden/>
    <w:rsid w:val="008D49B5"/>
    <w:rPr>
      <w:b/>
      <w:bCs/>
    </w:rPr>
  </w:style>
  <w:style w:type="paragraph" w:styleId="af6">
    <w:name w:val="Title"/>
    <w:basedOn w:val="a"/>
    <w:next w:val="a"/>
    <w:link w:val="af7"/>
    <w:uiPriority w:val="10"/>
    <w:qFormat/>
    <w:rsid w:val="00EC2B85"/>
    <w:pPr>
      <w:spacing w:before="240" w:after="60"/>
      <w:jc w:val="center"/>
      <w:outlineLvl w:val="0"/>
    </w:pPr>
    <w:rPr>
      <w:rFonts w:asciiTheme="majorHAnsi" w:eastAsia="宋体" w:hAnsiTheme="majorHAnsi" w:cstheme="majorBidi"/>
      <w:b/>
      <w:bCs/>
      <w:sz w:val="32"/>
      <w:szCs w:val="32"/>
    </w:rPr>
  </w:style>
  <w:style w:type="character" w:customStyle="1" w:styleId="af7">
    <w:name w:val="标题 字符"/>
    <w:basedOn w:val="a0"/>
    <w:link w:val="af6"/>
    <w:uiPriority w:val="10"/>
    <w:rsid w:val="00EC2B85"/>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20348">
      <w:bodyDiv w:val="1"/>
      <w:marLeft w:val="0"/>
      <w:marRight w:val="0"/>
      <w:marTop w:val="0"/>
      <w:marBottom w:val="0"/>
      <w:divBdr>
        <w:top w:val="none" w:sz="0" w:space="0" w:color="auto"/>
        <w:left w:val="none" w:sz="0" w:space="0" w:color="auto"/>
        <w:bottom w:val="none" w:sz="0" w:space="0" w:color="auto"/>
        <w:right w:val="none" w:sz="0" w:space="0" w:color="auto"/>
      </w:divBdr>
      <w:divsChild>
        <w:div w:id="1787576114">
          <w:marLeft w:val="1267"/>
          <w:marRight w:val="0"/>
          <w:marTop w:val="0"/>
          <w:marBottom w:val="0"/>
          <w:divBdr>
            <w:top w:val="none" w:sz="0" w:space="0" w:color="auto"/>
            <w:left w:val="none" w:sz="0" w:space="0" w:color="auto"/>
            <w:bottom w:val="none" w:sz="0" w:space="0" w:color="auto"/>
            <w:right w:val="none" w:sz="0" w:space="0" w:color="auto"/>
          </w:divBdr>
        </w:div>
      </w:divsChild>
    </w:div>
    <w:div w:id="198133412">
      <w:bodyDiv w:val="1"/>
      <w:marLeft w:val="0"/>
      <w:marRight w:val="0"/>
      <w:marTop w:val="0"/>
      <w:marBottom w:val="0"/>
      <w:divBdr>
        <w:top w:val="none" w:sz="0" w:space="0" w:color="auto"/>
        <w:left w:val="none" w:sz="0" w:space="0" w:color="auto"/>
        <w:bottom w:val="none" w:sz="0" w:space="0" w:color="auto"/>
        <w:right w:val="none" w:sz="0" w:space="0" w:color="auto"/>
      </w:divBdr>
    </w:div>
    <w:div w:id="218126789">
      <w:bodyDiv w:val="1"/>
      <w:marLeft w:val="0"/>
      <w:marRight w:val="0"/>
      <w:marTop w:val="0"/>
      <w:marBottom w:val="0"/>
      <w:divBdr>
        <w:top w:val="none" w:sz="0" w:space="0" w:color="auto"/>
        <w:left w:val="none" w:sz="0" w:space="0" w:color="auto"/>
        <w:bottom w:val="none" w:sz="0" w:space="0" w:color="auto"/>
        <w:right w:val="none" w:sz="0" w:space="0" w:color="auto"/>
      </w:divBdr>
    </w:div>
    <w:div w:id="347605993">
      <w:bodyDiv w:val="1"/>
      <w:marLeft w:val="0"/>
      <w:marRight w:val="0"/>
      <w:marTop w:val="0"/>
      <w:marBottom w:val="0"/>
      <w:divBdr>
        <w:top w:val="none" w:sz="0" w:space="0" w:color="auto"/>
        <w:left w:val="none" w:sz="0" w:space="0" w:color="auto"/>
        <w:bottom w:val="none" w:sz="0" w:space="0" w:color="auto"/>
        <w:right w:val="none" w:sz="0" w:space="0" w:color="auto"/>
      </w:divBdr>
    </w:div>
    <w:div w:id="476269276">
      <w:bodyDiv w:val="1"/>
      <w:marLeft w:val="0"/>
      <w:marRight w:val="0"/>
      <w:marTop w:val="0"/>
      <w:marBottom w:val="0"/>
      <w:divBdr>
        <w:top w:val="none" w:sz="0" w:space="0" w:color="auto"/>
        <w:left w:val="none" w:sz="0" w:space="0" w:color="auto"/>
        <w:bottom w:val="none" w:sz="0" w:space="0" w:color="auto"/>
        <w:right w:val="none" w:sz="0" w:space="0" w:color="auto"/>
      </w:divBdr>
    </w:div>
    <w:div w:id="716050770">
      <w:bodyDiv w:val="1"/>
      <w:marLeft w:val="0"/>
      <w:marRight w:val="0"/>
      <w:marTop w:val="0"/>
      <w:marBottom w:val="0"/>
      <w:divBdr>
        <w:top w:val="none" w:sz="0" w:space="0" w:color="auto"/>
        <w:left w:val="none" w:sz="0" w:space="0" w:color="auto"/>
        <w:bottom w:val="none" w:sz="0" w:space="0" w:color="auto"/>
        <w:right w:val="none" w:sz="0" w:space="0" w:color="auto"/>
      </w:divBdr>
      <w:divsChild>
        <w:div w:id="481580900">
          <w:marLeft w:val="1267"/>
          <w:marRight w:val="0"/>
          <w:marTop w:val="0"/>
          <w:marBottom w:val="0"/>
          <w:divBdr>
            <w:top w:val="none" w:sz="0" w:space="0" w:color="auto"/>
            <w:left w:val="none" w:sz="0" w:space="0" w:color="auto"/>
            <w:bottom w:val="none" w:sz="0" w:space="0" w:color="auto"/>
            <w:right w:val="none" w:sz="0" w:space="0" w:color="auto"/>
          </w:divBdr>
        </w:div>
      </w:divsChild>
    </w:div>
    <w:div w:id="756439579">
      <w:bodyDiv w:val="1"/>
      <w:marLeft w:val="0"/>
      <w:marRight w:val="0"/>
      <w:marTop w:val="0"/>
      <w:marBottom w:val="0"/>
      <w:divBdr>
        <w:top w:val="none" w:sz="0" w:space="0" w:color="auto"/>
        <w:left w:val="none" w:sz="0" w:space="0" w:color="auto"/>
        <w:bottom w:val="none" w:sz="0" w:space="0" w:color="auto"/>
        <w:right w:val="none" w:sz="0" w:space="0" w:color="auto"/>
      </w:divBdr>
    </w:div>
    <w:div w:id="821853052">
      <w:bodyDiv w:val="1"/>
      <w:marLeft w:val="0"/>
      <w:marRight w:val="0"/>
      <w:marTop w:val="0"/>
      <w:marBottom w:val="0"/>
      <w:divBdr>
        <w:top w:val="none" w:sz="0" w:space="0" w:color="auto"/>
        <w:left w:val="none" w:sz="0" w:space="0" w:color="auto"/>
        <w:bottom w:val="none" w:sz="0" w:space="0" w:color="auto"/>
        <w:right w:val="none" w:sz="0" w:space="0" w:color="auto"/>
      </w:divBdr>
    </w:div>
    <w:div w:id="1144198850">
      <w:bodyDiv w:val="1"/>
      <w:marLeft w:val="0"/>
      <w:marRight w:val="0"/>
      <w:marTop w:val="0"/>
      <w:marBottom w:val="0"/>
      <w:divBdr>
        <w:top w:val="none" w:sz="0" w:space="0" w:color="auto"/>
        <w:left w:val="none" w:sz="0" w:space="0" w:color="auto"/>
        <w:bottom w:val="none" w:sz="0" w:space="0" w:color="auto"/>
        <w:right w:val="none" w:sz="0" w:space="0" w:color="auto"/>
      </w:divBdr>
    </w:div>
    <w:div w:id="1245842985">
      <w:bodyDiv w:val="1"/>
      <w:marLeft w:val="0"/>
      <w:marRight w:val="0"/>
      <w:marTop w:val="0"/>
      <w:marBottom w:val="0"/>
      <w:divBdr>
        <w:top w:val="none" w:sz="0" w:space="0" w:color="auto"/>
        <w:left w:val="none" w:sz="0" w:space="0" w:color="auto"/>
        <w:bottom w:val="none" w:sz="0" w:space="0" w:color="auto"/>
        <w:right w:val="none" w:sz="0" w:space="0" w:color="auto"/>
      </w:divBdr>
      <w:divsChild>
        <w:div w:id="561327045">
          <w:marLeft w:val="1267"/>
          <w:marRight w:val="0"/>
          <w:marTop w:val="0"/>
          <w:marBottom w:val="0"/>
          <w:divBdr>
            <w:top w:val="none" w:sz="0" w:space="0" w:color="auto"/>
            <w:left w:val="none" w:sz="0" w:space="0" w:color="auto"/>
            <w:bottom w:val="none" w:sz="0" w:space="0" w:color="auto"/>
            <w:right w:val="none" w:sz="0" w:space="0" w:color="auto"/>
          </w:divBdr>
        </w:div>
      </w:divsChild>
    </w:div>
    <w:div w:id="1883440844">
      <w:bodyDiv w:val="1"/>
      <w:marLeft w:val="0"/>
      <w:marRight w:val="0"/>
      <w:marTop w:val="0"/>
      <w:marBottom w:val="0"/>
      <w:divBdr>
        <w:top w:val="none" w:sz="0" w:space="0" w:color="auto"/>
        <w:left w:val="none" w:sz="0" w:space="0" w:color="auto"/>
        <w:bottom w:val="none" w:sz="0" w:space="0" w:color="auto"/>
        <w:right w:val="none" w:sz="0" w:space="0" w:color="auto"/>
      </w:divBdr>
      <w:divsChild>
        <w:div w:id="241717363">
          <w:marLeft w:val="1267"/>
          <w:marRight w:val="0"/>
          <w:marTop w:val="0"/>
          <w:marBottom w:val="0"/>
          <w:divBdr>
            <w:top w:val="none" w:sz="0" w:space="0" w:color="auto"/>
            <w:left w:val="none" w:sz="0" w:space="0" w:color="auto"/>
            <w:bottom w:val="none" w:sz="0" w:space="0" w:color="auto"/>
            <w:right w:val="none" w:sz="0" w:space="0" w:color="auto"/>
          </w:divBdr>
        </w:div>
      </w:divsChild>
    </w:div>
    <w:div w:id="1890189490">
      <w:bodyDiv w:val="1"/>
      <w:marLeft w:val="0"/>
      <w:marRight w:val="0"/>
      <w:marTop w:val="0"/>
      <w:marBottom w:val="0"/>
      <w:divBdr>
        <w:top w:val="none" w:sz="0" w:space="0" w:color="auto"/>
        <w:left w:val="none" w:sz="0" w:space="0" w:color="auto"/>
        <w:bottom w:val="none" w:sz="0" w:space="0" w:color="auto"/>
        <w:right w:val="none" w:sz="0" w:space="0" w:color="auto"/>
      </w:divBdr>
      <w:divsChild>
        <w:div w:id="2089493626">
          <w:marLeft w:val="1267"/>
          <w:marRight w:val="0"/>
          <w:marTop w:val="0"/>
          <w:marBottom w:val="0"/>
          <w:divBdr>
            <w:top w:val="none" w:sz="0" w:space="0" w:color="auto"/>
            <w:left w:val="none" w:sz="0" w:space="0" w:color="auto"/>
            <w:bottom w:val="none" w:sz="0" w:space="0" w:color="auto"/>
            <w:right w:val="none" w:sz="0" w:space="0" w:color="auto"/>
          </w:divBdr>
        </w:div>
      </w:divsChild>
    </w:div>
    <w:div w:id="2075925824">
      <w:bodyDiv w:val="1"/>
      <w:marLeft w:val="0"/>
      <w:marRight w:val="0"/>
      <w:marTop w:val="0"/>
      <w:marBottom w:val="0"/>
      <w:divBdr>
        <w:top w:val="none" w:sz="0" w:space="0" w:color="auto"/>
        <w:left w:val="none" w:sz="0" w:space="0" w:color="auto"/>
        <w:bottom w:val="none" w:sz="0" w:space="0" w:color="auto"/>
        <w:right w:val="none" w:sz="0" w:space="0" w:color="auto"/>
      </w:divBdr>
      <w:divsChild>
        <w:div w:id="576939882">
          <w:marLeft w:val="950"/>
          <w:marRight w:val="0"/>
          <w:marTop w:val="58"/>
          <w:marBottom w:val="0"/>
          <w:divBdr>
            <w:top w:val="none" w:sz="0" w:space="0" w:color="auto"/>
            <w:left w:val="none" w:sz="0" w:space="0" w:color="auto"/>
            <w:bottom w:val="none" w:sz="0" w:space="0" w:color="auto"/>
            <w:right w:val="none" w:sz="0" w:space="0" w:color="auto"/>
          </w:divBdr>
        </w:div>
      </w:divsChild>
    </w:div>
    <w:div w:id="21163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E240-3E3E-40CD-AAA1-4E19E311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4148</Words>
  <Characters>4523</Characters>
  <Application>Microsoft Office Word</Application>
  <DocSecurity>0</DocSecurity>
  <Lines>173</Lines>
  <Paragraphs>184</Paragraphs>
  <ScaleCrop>false</ScaleCrop>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Q Liu</cp:lastModifiedBy>
  <cp:revision>4</cp:revision>
  <dcterms:created xsi:type="dcterms:W3CDTF">2025-05-10T12:44:00Z</dcterms:created>
  <dcterms:modified xsi:type="dcterms:W3CDTF">2025-05-10T12:57:00Z</dcterms:modified>
</cp:coreProperties>
</file>