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DAC76">
      <w:pPr>
        <w:widowControl/>
        <w:spacing w:line="480" w:lineRule="auto"/>
        <w:jc w:val="left"/>
        <w:rPr>
          <w:rFonts w:ascii="仿宋" w:hAnsi="仿宋" w:eastAsia="仿宋" w:cs="宋体"/>
          <w:b/>
          <w:bCs/>
          <w:color w:val="333333"/>
          <w:kern w:val="0"/>
          <w:sz w:val="28"/>
          <w:szCs w:val="27"/>
        </w:rPr>
      </w:pPr>
      <w:bookmarkStart w:id="0" w:name="_GoBack"/>
      <w:bookmarkEnd w:id="0"/>
      <w:r>
        <w:rPr>
          <w:rFonts w:ascii="仿宋" w:hAnsi="仿宋" w:eastAsia="仿宋" w:cs="宋体"/>
          <w:b/>
          <w:bCs/>
          <w:color w:val="333333"/>
          <w:kern w:val="0"/>
          <w:sz w:val="28"/>
          <w:szCs w:val="27"/>
        </w:rPr>
        <w:t>附件</w:t>
      </w:r>
      <w:r>
        <w:rPr>
          <w:rFonts w:hint="eastAsia" w:ascii="仿宋" w:hAnsi="仿宋" w:eastAsia="仿宋" w:cs="宋体"/>
          <w:b/>
          <w:bCs/>
          <w:color w:val="333333"/>
          <w:kern w:val="0"/>
          <w:sz w:val="28"/>
          <w:szCs w:val="27"/>
        </w:rPr>
        <w:t>1：</w:t>
      </w:r>
    </w:p>
    <w:p w14:paraId="517E27C6">
      <w:pPr>
        <w:spacing w:line="520" w:lineRule="exact"/>
        <w:ind w:firstLine="432"/>
        <w:jc w:val="center"/>
        <w:rPr>
          <w:rFonts w:ascii="黑体" w:hAnsi="黑体" w:eastAsia="黑体"/>
          <w:b/>
          <w:sz w:val="36"/>
          <w:szCs w:val="28"/>
        </w:rPr>
      </w:pPr>
      <w:r>
        <w:rPr>
          <w:rFonts w:hint="eastAsia" w:ascii="黑体" w:hAnsi="黑体" w:eastAsia="黑体"/>
          <w:b/>
          <w:sz w:val="36"/>
          <w:szCs w:val="28"/>
        </w:rPr>
        <w:t>2024年世界中医药科技专项“丹鹿胶囊相关研究”立项项目清单</w:t>
      </w:r>
    </w:p>
    <w:p w14:paraId="6FC8A8F9">
      <w:pPr>
        <w:spacing w:line="520" w:lineRule="exact"/>
        <w:ind w:firstLine="432"/>
        <w:jc w:val="right"/>
        <w:rPr>
          <w:rFonts w:ascii="黑体" w:hAnsi="黑体" w:eastAsia="黑体"/>
          <w:b/>
          <w:sz w:val="36"/>
          <w:szCs w:val="28"/>
        </w:rPr>
      </w:pPr>
      <w:r>
        <w:rPr>
          <w:rFonts w:eastAsia="仿宋_GB2312"/>
          <w:b/>
          <w:sz w:val="24"/>
          <w:szCs w:val="28"/>
        </w:rPr>
        <w:t>（单位：万元）</w:t>
      </w:r>
    </w:p>
    <w:tbl>
      <w:tblPr>
        <w:tblStyle w:val="5"/>
        <w:tblpPr w:leftFromText="180" w:rightFromText="180" w:vertAnchor="text" w:horzAnchor="margin" w:tblpXSpec="center" w:tblpY="158"/>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4840"/>
        <w:gridCol w:w="3150"/>
        <w:gridCol w:w="1169"/>
        <w:gridCol w:w="1464"/>
        <w:gridCol w:w="1462"/>
      </w:tblGrid>
      <w:tr w14:paraId="4E22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0" w:type="pct"/>
            <w:vAlign w:val="center"/>
          </w:tcPr>
          <w:p w14:paraId="000754B1">
            <w:pPr>
              <w:spacing w:line="520" w:lineRule="exact"/>
              <w:jc w:val="center"/>
              <w:rPr>
                <w:rFonts w:eastAsia="仿宋_GB2312"/>
                <w:b/>
                <w:sz w:val="24"/>
                <w:szCs w:val="28"/>
              </w:rPr>
            </w:pPr>
            <w:r>
              <w:rPr>
                <w:rFonts w:eastAsia="仿宋_GB2312"/>
                <w:b/>
                <w:sz w:val="24"/>
                <w:szCs w:val="28"/>
              </w:rPr>
              <w:t>项目编号</w:t>
            </w:r>
          </w:p>
        </w:tc>
        <w:tc>
          <w:tcPr>
            <w:tcW w:w="1722" w:type="pct"/>
            <w:vAlign w:val="center"/>
          </w:tcPr>
          <w:p w14:paraId="3448C412">
            <w:pPr>
              <w:spacing w:line="520" w:lineRule="exact"/>
              <w:jc w:val="center"/>
              <w:rPr>
                <w:rFonts w:eastAsia="仿宋_GB2312"/>
                <w:b/>
                <w:sz w:val="24"/>
                <w:szCs w:val="28"/>
              </w:rPr>
            </w:pPr>
            <w:r>
              <w:rPr>
                <w:rFonts w:eastAsia="仿宋_GB2312"/>
                <w:b/>
                <w:sz w:val="24"/>
                <w:szCs w:val="28"/>
              </w:rPr>
              <w:t>项目名称</w:t>
            </w:r>
          </w:p>
        </w:tc>
        <w:tc>
          <w:tcPr>
            <w:tcW w:w="1121" w:type="pct"/>
            <w:vAlign w:val="center"/>
          </w:tcPr>
          <w:p w14:paraId="6696C21A">
            <w:pPr>
              <w:spacing w:line="520" w:lineRule="exact"/>
              <w:jc w:val="center"/>
              <w:rPr>
                <w:rFonts w:eastAsia="仿宋_GB2312"/>
                <w:b/>
                <w:sz w:val="24"/>
                <w:szCs w:val="28"/>
              </w:rPr>
            </w:pPr>
            <w:r>
              <w:rPr>
                <w:rFonts w:eastAsia="仿宋_GB2312"/>
                <w:b/>
                <w:sz w:val="24"/>
                <w:szCs w:val="28"/>
              </w:rPr>
              <w:t>承担单位</w:t>
            </w:r>
          </w:p>
        </w:tc>
        <w:tc>
          <w:tcPr>
            <w:tcW w:w="416" w:type="pct"/>
            <w:vAlign w:val="center"/>
          </w:tcPr>
          <w:p w14:paraId="40A14593">
            <w:pPr>
              <w:spacing w:line="520" w:lineRule="exact"/>
              <w:jc w:val="center"/>
              <w:rPr>
                <w:rFonts w:eastAsia="仿宋_GB2312"/>
                <w:b/>
                <w:sz w:val="24"/>
                <w:szCs w:val="28"/>
              </w:rPr>
            </w:pPr>
            <w:r>
              <w:rPr>
                <w:rFonts w:eastAsia="仿宋_GB2312"/>
                <w:b/>
                <w:sz w:val="24"/>
                <w:szCs w:val="28"/>
              </w:rPr>
              <w:t>负责人</w:t>
            </w:r>
          </w:p>
        </w:tc>
        <w:tc>
          <w:tcPr>
            <w:tcW w:w="521" w:type="pct"/>
            <w:vAlign w:val="center"/>
          </w:tcPr>
          <w:p w14:paraId="05F6E1FC">
            <w:pPr>
              <w:spacing w:line="520" w:lineRule="exact"/>
              <w:jc w:val="center"/>
              <w:rPr>
                <w:rFonts w:eastAsia="仿宋_GB2312"/>
                <w:b/>
                <w:sz w:val="24"/>
                <w:szCs w:val="28"/>
              </w:rPr>
            </w:pPr>
            <w:r>
              <w:rPr>
                <w:rFonts w:eastAsia="仿宋_GB2312"/>
                <w:b/>
                <w:sz w:val="24"/>
                <w:szCs w:val="28"/>
              </w:rPr>
              <w:t>研究经费</w:t>
            </w:r>
          </w:p>
        </w:tc>
        <w:tc>
          <w:tcPr>
            <w:tcW w:w="520" w:type="pct"/>
            <w:vAlign w:val="center"/>
          </w:tcPr>
          <w:p w14:paraId="6B484242">
            <w:pPr>
              <w:spacing w:line="520" w:lineRule="exact"/>
              <w:jc w:val="center"/>
              <w:rPr>
                <w:rFonts w:eastAsia="仿宋_GB2312"/>
                <w:b/>
                <w:sz w:val="24"/>
                <w:szCs w:val="28"/>
              </w:rPr>
            </w:pPr>
            <w:r>
              <w:rPr>
                <w:rFonts w:eastAsia="仿宋_GB2312"/>
                <w:b/>
                <w:sz w:val="24"/>
                <w:szCs w:val="28"/>
              </w:rPr>
              <w:t>项目类型</w:t>
            </w:r>
          </w:p>
        </w:tc>
      </w:tr>
      <w:tr w14:paraId="3AAD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vAlign w:val="center"/>
          </w:tcPr>
          <w:p w14:paraId="26AA6AD0">
            <w:pPr>
              <w:spacing w:line="520" w:lineRule="exact"/>
              <w:jc w:val="center"/>
              <w:rPr>
                <w:rFonts w:eastAsia="仿宋_GB2312"/>
                <w:b/>
                <w:sz w:val="24"/>
                <w:szCs w:val="28"/>
              </w:rPr>
            </w:pPr>
            <w:r>
              <w:rPr>
                <w:rFonts w:eastAsia="仿宋_GB2312"/>
                <w:b/>
                <w:sz w:val="24"/>
                <w:szCs w:val="28"/>
              </w:rPr>
              <w:t>WFCMS2</w:t>
            </w:r>
            <w:r>
              <w:rPr>
                <w:rFonts w:hint="eastAsia" w:eastAsia="仿宋_GB2312"/>
                <w:b/>
                <w:sz w:val="24"/>
                <w:szCs w:val="28"/>
              </w:rPr>
              <w:t>0240</w:t>
            </w:r>
            <w:r>
              <w:rPr>
                <w:rFonts w:eastAsia="仿宋_GB2312"/>
                <w:b/>
                <w:sz w:val="24"/>
                <w:szCs w:val="28"/>
              </w:rPr>
              <w:t>1</w:t>
            </w:r>
            <w:r>
              <w:rPr>
                <w:rFonts w:hint="eastAsia" w:eastAsia="仿宋_GB2312"/>
                <w:b/>
                <w:sz w:val="24"/>
                <w:szCs w:val="28"/>
              </w:rPr>
              <w:t>4</w:t>
            </w:r>
          </w:p>
        </w:tc>
        <w:tc>
          <w:tcPr>
            <w:tcW w:w="1722" w:type="pct"/>
            <w:tcBorders>
              <w:top w:val="single" w:color="auto" w:sz="4" w:space="0"/>
              <w:left w:val="single" w:color="auto" w:sz="4" w:space="0"/>
              <w:bottom w:val="single" w:color="auto" w:sz="4" w:space="0"/>
              <w:right w:val="single" w:color="auto" w:sz="4" w:space="0"/>
            </w:tcBorders>
            <w:shd w:val="clear" w:color="000000" w:fill="FFFFFF"/>
            <w:vAlign w:val="center"/>
          </w:tcPr>
          <w:p w14:paraId="72D0763D">
            <w:pPr>
              <w:pStyle w:val="3"/>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丹鹿胶囊改善女性乳腺增生及月经情况的随机、双盲、安慰剂对照、多中心临床研究</w:t>
            </w:r>
          </w:p>
        </w:tc>
        <w:tc>
          <w:tcPr>
            <w:tcW w:w="1121" w:type="pct"/>
            <w:tcBorders>
              <w:top w:val="single" w:color="auto" w:sz="4" w:space="0"/>
              <w:left w:val="nil"/>
              <w:bottom w:val="single" w:color="auto" w:sz="4" w:space="0"/>
              <w:right w:val="single" w:color="auto" w:sz="4" w:space="0"/>
            </w:tcBorders>
            <w:shd w:val="clear" w:color="000000" w:fill="FFFFFF"/>
            <w:vAlign w:val="center"/>
          </w:tcPr>
          <w:p w14:paraId="425509B5">
            <w:pPr>
              <w:jc w:val="center"/>
              <w:rPr>
                <w:color w:val="000000"/>
              </w:rPr>
            </w:pPr>
            <w:r>
              <w:rPr>
                <w:rFonts w:hint="eastAsia"/>
                <w:color w:val="000000"/>
              </w:rPr>
              <w:t xml:space="preserve">上海中医药大学附属龙华医院 </w:t>
            </w:r>
          </w:p>
        </w:tc>
        <w:tc>
          <w:tcPr>
            <w:tcW w:w="416" w:type="pct"/>
            <w:tcBorders>
              <w:top w:val="single" w:color="auto" w:sz="4" w:space="0"/>
              <w:left w:val="nil"/>
              <w:bottom w:val="single" w:color="auto" w:sz="4" w:space="0"/>
              <w:right w:val="single" w:color="auto" w:sz="4" w:space="0"/>
            </w:tcBorders>
            <w:shd w:val="clear" w:color="000000" w:fill="FFFFFF"/>
            <w:vAlign w:val="center"/>
          </w:tcPr>
          <w:p w14:paraId="53622EDB">
            <w:pPr>
              <w:jc w:val="center"/>
              <w:rPr>
                <w:color w:val="000000"/>
              </w:rPr>
            </w:pPr>
            <w:r>
              <w:rPr>
                <w:rFonts w:hint="eastAsia"/>
                <w:color w:val="000000"/>
              </w:rPr>
              <w:t xml:space="preserve">刘 </w:t>
            </w:r>
            <w:r>
              <w:rPr>
                <w:color w:val="000000"/>
              </w:rPr>
              <w:t xml:space="preserve"> </w:t>
            </w:r>
            <w:r>
              <w:rPr>
                <w:rFonts w:hint="eastAsia"/>
                <w:color w:val="000000"/>
              </w:rPr>
              <w:t>胜</w:t>
            </w:r>
          </w:p>
        </w:tc>
        <w:tc>
          <w:tcPr>
            <w:tcW w:w="521" w:type="pct"/>
            <w:tcBorders>
              <w:top w:val="single" w:color="auto" w:sz="4" w:space="0"/>
              <w:left w:val="nil"/>
              <w:bottom w:val="single" w:color="auto" w:sz="4" w:space="0"/>
              <w:right w:val="single" w:color="auto" w:sz="4" w:space="0"/>
            </w:tcBorders>
            <w:shd w:val="clear" w:color="000000" w:fill="FFFFFF"/>
            <w:vAlign w:val="center"/>
          </w:tcPr>
          <w:p w14:paraId="78AC7A0C">
            <w:pPr>
              <w:jc w:val="center"/>
              <w:rPr>
                <w:color w:val="000000"/>
              </w:rPr>
            </w:pPr>
            <w:r>
              <w:rPr>
                <w:rFonts w:hint="eastAsia"/>
                <w:color w:val="000000"/>
              </w:rPr>
              <w:t>130</w:t>
            </w:r>
          </w:p>
        </w:tc>
        <w:tc>
          <w:tcPr>
            <w:tcW w:w="520" w:type="pct"/>
            <w:vAlign w:val="center"/>
          </w:tcPr>
          <w:p w14:paraId="0BD30D2F">
            <w:pPr>
              <w:spacing w:line="520" w:lineRule="exact"/>
              <w:jc w:val="center"/>
              <w:rPr>
                <w:rFonts w:eastAsia="仿宋_GB2312"/>
                <w:b/>
                <w:sz w:val="24"/>
                <w:szCs w:val="28"/>
              </w:rPr>
            </w:pPr>
            <w:r>
              <w:rPr>
                <w:rFonts w:eastAsia="仿宋_GB2312"/>
                <w:b/>
                <w:sz w:val="24"/>
                <w:szCs w:val="28"/>
              </w:rPr>
              <w:t>重点项目</w:t>
            </w:r>
          </w:p>
        </w:tc>
      </w:tr>
      <w:tr w14:paraId="4689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vAlign w:val="center"/>
          </w:tcPr>
          <w:p w14:paraId="29CAC52D">
            <w:pPr>
              <w:spacing w:line="520" w:lineRule="exact"/>
              <w:jc w:val="center"/>
              <w:rPr>
                <w:rFonts w:eastAsia="仿宋_GB2312"/>
                <w:b/>
                <w:sz w:val="24"/>
                <w:szCs w:val="28"/>
              </w:rPr>
            </w:pPr>
            <w:r>
              <w:rPr>
                <w:rFonts w:eastAsia="仿宋_GB2312"/>
                <w:b/>
                <w:sz w:val="24"/>
                <w:szCs w:val="28"/>
              </w:rPr>
              <w:t>WFCMS</w:t>
            </w:r>
            <w:r>
              <w:rPr>
                <w:rFonts w:hint="eastAsia" w:eastAsia="仿宋_GB2312"/>
                <w:b/>
                <w:sz w:val="24"/>
                <w:szCs w:val="28"/>
              </w:rPr>
              <w:t>2024</w:t>
            </w:r>
            <w:r>
              <w:rPr>
                <w:rFonts w:eastAsia="仿宋_GB2312"/>
                <w:b/>
                <w:sz w:val="24"/>
                <w:szCs w:val="28"/>
              </w:rPr>
              <w:t>01</w:t>
            </w:r>
            <w:r>
              <w:rPr>
                <w:rFonts w:hint="eastAsia" w:eastAsia="仿宋_GB2312"/>
                <w:b/>
                <w:sz w:val="24"/>
                <w:szCs w:val="28"/>
              </w:rPr>
              <w:t>5</w:t>
            </w:r>
          </w:p>
        </w:tc>
        <w:tc>
          <w:tcPr>
            <w:tcW w:w="1722" w:type="pct"/>
            <w:tcBorders>
              <w:top w:val="nil"/>
              <w:left w:val="single" w:color="auto" w:sz="4" w:space="0"/>
              <w:bottom w:val="single" w:color="auto" w:sz="4" w:space="0"/>
              <w:right w:val="single" w:color="auto" w:sz="4" w:space="0"/>
            </w:tcBorders>
            <w:shd w:val="clear" w:color="000000" w:fill="FFFFFF"/>
            <w:vAlign w:val="center"/>
          </w:tcPr>
          <w:p w14:paraId="62FB0F42">
            <w:pPr>
              <w:jc w:val="center"/>
              <w:rPr>
                <w:color w:val="000000"/>
              </w:rPr>
            </w:pPr>
            <w:r>
              <w:rPr>
                <w:rFonts w:hint="eastAsia"/>
                <w:color w:val="000000"/>
              </w:rPr>
              <w:t>丹鹿胶囊治疗乳腺增生的前瞻性随机双盲多中心临床研究</w:t>
            </w:r>
          </w:p>
        </w:tc>
        <w:tc>
          <w:tcPr>
            <w:tcW w:w="1121" w:type="pct"/>
            <w:tcBorders>
              <w:top w:val="nil"/>
              <w:left w:val="nil"/>
              <w:bottom w:val="single" w:color="auto" w:sz="4" w:space="0"/>
              <w:right w:val="single" w:color="auto" w:sz="4" w:space="0"/>
            </w:tcBorders>
            <w:shd w:val="clear" w:color="000000" w:fill="FFFFFF"/>
            <w:vAlign w:val="center"/>
          </w:tcPr>
          <w:p w14:paraId="548554DB">
            <w:pPr>
              <w:jc w:val="center"/>
              <w:rPr>
                <w:color w:val="000000"/>
              </w:rPr>
            </w:pPr>
            <w:r>
              <w:rPr>
                <w:rFonts w:hint="eastAsia"/>
                <w:color w:val="000000"/>
              </w:rPr>
              <w:t>广东省中医院</w:t>
            </w:r>
          </w:p>
        </w:tc>
        <w:tc>
          <w:tcPr>
            <w:tcW w:w="416" w:type="pct"/>
            <w:tcBorders>
              <w:top w:val="nil"/>
              <w:left w:val="nil"/>
              <w:bottom w:val="single" w:color="auto" w:sz="4" w:space="0"/>
              <w:right w:val="single" w:color="auto" w:sz="4" w:space="0"/>
            </w:tcBorders>
            <w:shd w:val="clear" w:color="000000" w:fill="FFFFFF"/>
            <w:vAlign w:val="center"/>
          </w:tcPr>
          <w:p w14:paraId="1A153565">
            <w:pPr>
              <w:jc w:val="center"/>
              <w:rPr>
                <w:color w:val="000000"/>
              </w:rPr>
            </w:pPr>
            <w:r>
              <w:rPr>
                <w:rFonts w:hint="eastAsia"/>
                <w:color w:val="000000"/>
              </w:rPr>
              <w:t xml:space="preserve">陈前军 </w:t>
            </w:r>
          </w:p>
        </w:tc>
        <w:tc>
          <w:tcPr>
            <w:tcW w:w="521" w:type="pct"/>
            <w:tcBorders>
              <w:top w:val="nil"/>
              <w:left w:val="nil"/>
              <w:bottom w:val="single" w:color="auto" w:sz="4" w:space="0"/>
              <w:right w:val="single" w:color="auto" w:sz="4" w:space="0"/>
            </w:tcBorders>
            <w:shd w:val="clear" w:color="000000" w:fill="FFFFFF"/>
            <w:vAlign w:val="center"/>
          </w:tcPr>
          <w:p w14:paraId="3AAE2362">
            <w:pPr>
              <w:jc w:val="center"/>
              <w:rPr>
                <w:color w:val="000000"/>
              </w:rPr>
            </w:pPr>
            <w:r>
              <w:rPr>
                <w:rFonts w:hint="eastAsia"/>
                <w:color w:val="000000"/>
              </w:rPr>
              <w:t>130</w:t>
            </w:r>
          </w:p>
        </w:tc>
        <w:tc>
          <w:tcPr>
            <w:tcW w:w="520" w:type="pct"/>
            <w:vAlign w:val="center"/>
          </w:tcPr>
          <w:p w14:paraId="45902936">
            <w:pPr>
              <w:spacing w:line="520" w:lineRule="exact"/>
              <w:jc w:val="center"/>
              <w:rPr>
                <w:rFonts w:eastAsia="仿宋_GB2312"/>
                <w:b/>
                <w:sz w:val="24"/>
                <w:szCs w:val="28"/>
              </w:rPr>
            </w:pPr>
            <w:r>
              <w:rPr>
                <w:rFonts w:eastAsia="仿宋_GB2312"/>
                <w:b/>
                <w:sz w:val="24"/>
                <w:szCs w:val="28"/>
              </w:rPr>
              <w:t>重点项目</w:t>
            </w:r>
          </w:p>
        </w:tc>
      </w:tr>
      <w:tr w14:paraId="79ED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vAlign w:val="center"/>
          </w:tcPr>
          <w:p w14:paraId="33B5587E">
            <w:pPr>
              <w:spacing w:line="520" w:lineRule="exact"/>
              <w:jc w:val="center"/>
              <w:rPr>
                <w:rFonts w:eastAsia="仿宋_GB2312"/>
                <w:b/>
                <w:sz w:val="24"/>
                <w:szCs w:val="28"/>
              </w:rPr>
            </w:pPr>
            <w:r>
              <w:rPr>
                <w:rFonts w:eastAsia="仿宋_GB2312"/>
                <w:b/>
                <w:sz w:val="24"/>
                <w:szCs w:val="28"/>
              </w:rPr>
              <w:t>WFCMS</w:t>
            </w:r>
            <w:r>
              <w:rPr>
                <w:rFonts w:hint="eastAsia" w:eastAsia="仿宋_GB2312"/>
                <w:b/>
                <w:sz w:val="24"/>
                <w:szCs w:val="28"/>
              </w:rPr>
              <w:t>2024</w:t>
            </w:r>
            <w:r>
              <w:rPr>
                <w:rFonts w:eastAsia="仿宋_GB2312"/>
                <w:b/>
                <w:sz w:val="24"/>
                <w:szCs w:val="28"/>
              </w:rPr>
              <w:t>01</w:t>
            </w:r>
            <w:r>
              <w:rPr>
                <w:rFonts w:hint="eastAsia" w:eastAsia="仿宋_GB2312"/>
                <w:b/>
                <w:sz w:val="24"/>
                <w:szCs w:val="28"/>
              </w:rPr>
              <w:t>6</w:t>
            </w:r>
          </w:p>
        </w:tc>
        <w:tc>
          <w:tcPr>
            <w:tcW w:w="1722" w:type="pct"/>
            <w:tcBorders>
              <w:top w:val="nil"/>
              <w:left w:val="single" w:color="auto" w:sz="4" w:space="0"/>
              <w:bottom w:val="single" w:color="auto" w:sz="4" w:space="0"/>
              <w:right w:val="single" w:color="auto" w:sz="4" w:space="0"/>
            </w:tcBorders>
            <w:shd w:val="clear" w:color="000000" w:fill="FFFFFF"/>
            <w:vAlign w:val="center"/>
          </w:tcPr>
          <w:p w14:paraId="4F10A6F3">
            <w:pPr>
              <w:jc w:val="center"/>
              <w:rPr>
                <w:color w:val="000000"/>
              </w:rPr>
            </w:pPr>
            <w:r>
              <w:rPr>
                <w:rFonts w:hint="eastAsia"/>
                <w:color w:val="000000"/>
              </w:rPr>
              <w:t>丹鹿胶囊改善乳腺增生伴焦虑状态的临床试验</w:t>
            </w:r>
          </w:p>
        </w:tc>
        <w:tc>
          <w:tcPr>
            <w:tcW w:w="1121" w:type="pct"/>
            <w:tcBorders>
              <w:top w:val="nil"/>
              <w:left w:val="nil"/>
              <w:bottom w:val="single" w:color="auto" w:sz="4" w:space="0"/>
              <w:right w:val="single" w:color="auto" w:sz="4" w:space="0"/>
            </w:tcBorders>
            <w:shd w:val="clear" w:color="000000" w:fill="FFFFFF"/>
            <w:vAlign w:val="center"/>
          </w:tcPr>
          <w:p w14:paraId="4CE19590">
            <w:pPr>
              <w:jc w:val="center"/>
              <w:rPr>
                <w:color w:val="000000"/>
              </w:rPr>
            </w:pPr>
            <w:r>
              <w:rPr>
                <w:rFonts w:hint="eastAsia"/>
                <w:color w:val="000000"/>
              </w:rPr>
              <w:t>江苏省中医院</w:t>
            </w:r>
          </w:p>
        </w:tc>
        <w:tc>
          <w:tcPr>
            <w:tcW w:w="416" w:type="pct"/>
            <w:tcBorders>
              <w:top w:val="nil"/>
              <w:left w:val="nil"/>
              <w:bottom w:val="single" w:color="auto" w:sz="4" w:space="0"/>
              <w:right w:val="single" w:color="auto" w:sz="4" w:space="0"/>
            </w:tcBorders>
            <w:shd w:val="clear" w:color="000000" w:fill="FFFFFF"/>
            <w:vAlign w:val="center"/>
          </w:tcPr>
          <w:p w14:paraId="053394A0">
            <w:pPr>
              <w:jc w:val="center"/>
              <w:rPr>
                <w:color w:val="000000"/>
              </w:rPr>
            </w:pPr>
            <w:r>
              <w:rPr>
                <w:rFonts w:hint="eastAsia"/>
                <w:color w:val="000000"/>
              </w:rPr>
              <w:t xml:space="preserve">姚 </w:t>
            </w:r>
            <w:r>
              <w:rPr>
                <w:color w:val="000000"/>
              </w:rPr>
              <w:t xml:space="preserve"> </w:t>
            </w:r>
            <w:r>
              <w:rPr>
                <w:rFonts w:hint="eastAsia"/>
                <w:color w:val="000000"/>
              </w:rPr>
              <w:t>昶</w:t>
            </w:r>
          </w:p>
        </w:tc>
        <w:tc>
          <w:tcPr>
            <w:tcW w:w="521" w:type="pct"/>
            <w:tcBorders>
              <w:top w:val="nil"/>
              <w:left w:val="nil"/>
              <w:bottom w:val="single" w:color="auto" w:sz="4" w:space="0"/>
              <w:right w:val="single" w:color="auto" w:sz="4" w:space="0"/>
            </w:tcBorders>
            <w:shd w:val="clear" w:color="000000" w:fill="FFFFFF"/>
            <w:vAlign w:val="center"/>
          </w:tcPr>
          <w:p w14:paraId="26D97367">
            <w:pPr>
              <w:jc w:val="center"/>
              <w:rPr>
                <w:color w:val="000000"/>
              </w:rPr>
            </w:pPr>
            <w:r>
              <w:rPr>
                <w:rFonts w:hint="eastAsia"/>
                <w:color w:val="000000"/>
              </w:rPr>
              <w:t>70</w:t>
            </w:r>
          </w:p>
        </w:tc>
        <w:tc>
          <w:tcPr>
            <w:tcW w:w="520" w:type="pct"/>
            <w:vAlign w:val="center"/>
          </w:tcPr>
          <w:p w14:paraId="7F2CEF83">
            <w:pPr>
              <w:spacing w:line="520" w:lineRule="exact"/>
              <w:jc w:val="center"/>
              <w:rPr>
                <w:rFonts w:eastAsia="仿宋_GB2312"/>
                <w:b/>
                <w:sz w:val="24"/>
                <w:szCs w:val="28"/>
              </w:rPr>
            </w:pPr>
            <w:r>
              <w:rPr>
                <w:rFonts w:eastAsia="仿宋_GB2312"/>
                <w:b/>
                <w:sz w:val="24"/>
                <w:szCs w:val="28"/>
              </w:rPr>
              <w:t>重点项目</w:t>
            </w:r>
          </w:p>
        </w:tc>
      </w:tr>
      <w:tr w14:paraId="40F2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vAlign w:val="center"/>
          </w:tcPr>
          <w:p w14:paraId="2242488D">
            <w:pPr>
              <w:spacing w:line="520" w:lineRule="exact"/>
              <w:jc w:val="center"/>
              <w:rPr>
                <w:rFonts w:eastAsia="仿宋_GB2312"/>
                <w:b/>
                <w:sz w:val="24"/>
                <w:szCs w:val="28"/>
              </w:rPr>
            </w:pPr>
            <w:r>
              <w:rPr>
                <w:rFonts w:eastAsia="仿宋_GB2312"/>
                <w:b/>
                <w:sz w:val="24"/>
                <w:szCs w:val="28"/>
              </w:rPr>
              <w:t>WFCMS</w:t>
            </w:r>
            <w:r>
              <w:rPr>
                <w:rFonts w:hint="eastAsia" w:eastAsia="仿宋_GB2312"/>
                <w:b/>
                <w:sz w:val="24"/>
                <w:szCs w:val="28"/>
              </w:rPr>
              <w:t>2024</w:t>
            </w:r>
            <w:r>
              <w:rPr>
                <w:rFonts w:eastAsia="仿宋_GB2312"/>
                <w:b/>
                <w:sz w:val="24"/>
                <w:szCs w:val="28"/>
              </w:rPr>
              <w:t>01</w:t>
            </w:r>
            <w:r>
              <w:rPr>
                <w:rFonts w:hint="eastAsia" w:eastAsia="仿宋_GB2312"/>
                <w:b/>
                <w:sz w:val="24"/>
                <w:szCs w:val="28"/>
              </w:rPr>
              <w:t>7</w:t>
            </w:r>
          </w:p>
        </w:tc>
        <w:tc>
          <w:tcPr>
            <w:tcW w:w="1722" w:type="pct"/>
            <w:tcBorders>
              <w:top w:val="nil"/>
              <w:left w:val="single" w:color="auto" w:sz="4" w:space="0"/>
              <w:bottom w:val="single" w:color="auto" w:sz="4" w:space="0"/>
              <w:right w:val="single" w:color="auto" w:sz="4" w:space="0"/>
            </w:tcBorders>
            <w:shd w:val="clear" w:color="000000" w:fill="FFFFFF"/>
            <w:vAlign w:val="center"/>
          </w:tcPr>
          <w:p w14:paraId="63E61439">
            <w:pPr>
              <w:jc w:val="center"/>
              <w:rPr>
                <w:color w:val="000000"/>
              </w:rPr>
            </w:pPr>
            <w:r>
              <w:rPr>
                <w:rFonts w:hint="eastAsia"/>
                <w:color w:val="000000"/>
              </w:rPr>
              <w:t>丹鹿胶囊治疗乳腺增生症合并甲状腺结节的临床疗效研究</w:t>
            </w:r>
          </w:p>
        </w:tc>
        <w:tc>
          <w:tcPr>
            <w:tcW w:w="1121" w:type="pct"/>
            <w:tcBorders>
              <w:top w:val="nil"/>
              <w:left w:val="nil"/>
              <w:bottom w:val="single" w:color="auto" w:sz="4" w:space="0"/>
              <w:right w:val="single" w:color="auto" w:sz="4" w:space="0"/>
            </w:tcBorders>
            <w:shd w:val="clear" w:color="000000" w:fill="FFFFFF"/>
            <w:vAlign w:val="center"/>
          </w:tcPr>
          <w:p w14:paraId="0CA2C818">
            <w:pPr>
              <w:jc w:val="center"/>
              <w:rPr>
                <w:color w:val="000000"/>
              </w:rPr>
            </w:pPr>
            <w:r>
              <w:rPr>
                <w:rFonts w:hint="eastAsia"/>
                <w:color w:val="000000"/>
              </w:rPr>
              <w:t>北京中医药大学东直门医院</w:t>
            </w:r>
          </w:p>
        </w:tc>
        <w:tc>
          <w:tcPr>
            <w:tcW w:w="416" w:type="pct"/>
            <w:tcBorders>
              <w:top w:val="nil"/>
              <w:left w:val="nil"/>
              <w:bottom w:val="single" w:color="auto" w:sz="4" w:space="0"/>
              <w:right w:val="single" w:color="auto" w:sz="4" w:space="0"/>
            </w:tcBorders>
            <w:shd w:val="clear" w:color="000000" w:fill="FFFFFF"/>
            <w:vAlign w:val="center"/>
          </w:tcPr>
          <w:p w14:paraId="5BE2FE15">
            <w:pPr>
              <w:jc w:val="center"/>
              <w:rPr>
                <w:color w:val="000000"/>
              </w:rPr>
            </w:pPr>
            <w:r>
              <w:rPr>
                <w:rFonts w:hint="eastAsia"/>
                <w:color w:val="000000"/>
              </w:rPr>
              <w:t>商建伟</w:t>
            </w:r>
          </w:p>
        </w:tc>
        <w:tc>
          <w:tcPr>
            <w:tcW w:w="521" w:type="pct"/>
            <w:tcBorders>
              <w:top w:val="nil"/>
              <w:left w:val="nil"/>
              <w:bottom w:val="single" w:color="auto" w:sz="4" w:space="0"/>
              <w:right w:val="single" w:color="auto" w:sz="4" w:space="0"/>
            </w:tcBorders>
            <w:shd w:val="clear" w:color="000000" w:fill="FFFFFF"/>
            <w:vAlign w:val="center"/>
          </w:tcPr>
          <w:p w14:paraId="2E3A62C4">
            <w:pPr>
              <w:jc w:val="center"/>
              <w:rPr>
                <w:color w:val="000000"/>
              </w:rPr>
            </w:pPr>
            <w:r>
              <w:rPr>
                <w:rFonts w:hint="eastAsia"/>
                <w:color w:val="000000"/>
              </w:rPr>
              <w:t>20</w:t>
            </w:r>
          </w:p>
        </w:tc>
        <w:tc>
          <w:tcPr>
            <w:tcW w:w="520" w:type="pct"/>
            <w:vAlign w:val="center"/>
          </w:tcPr>
          <w:p w14:paraId="10EBCBB4">
            <w:pPr>
              <w:spacing w:line="520" w:lineRule="exact"/>
              <w:jc w:val="center"/>
              <w:rPr>
                <w:rFonts w:eastAsia="仿宋_GB2312"/>
                <w:b/>
                <w:sz w:val="24"/>
                <w:szCs w:val="28"/>
              </w:rPr>
            </w:pPr>
            <w:r>
              <w:rPr>
                <w:rFonts w:eastAsia="仿宋_GB2312"/>
                <w:b/>
                <w:sz w:val="24"/>
                <w:szCs w:val="28"/>
              </w:rPr>
              <w:t>一般项目</w:t>
            </w:r>
          </w:p>
        </w:tc>
      </w:tr>
      <w:tr w14:paraId="6CAE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vAlign w:val="center"/>
          </w:tcPr>
          <w:p w14:paraId="2F0CD63A">
            <w:pPr>
              <w:spacing w:line="520" w:lineRule="exact"/>
              <w:jc w:val="center"/>
              <w:rPr>
                <w:rFonts w:eastAsia="仿宋_GB2312"/>
                <w:b/>
                <w:sz w:val="24"/>
                <w:szCs w:val="28"/>
              </w:rPr>
            </w:pPr>
            <w:r>
              <w:rPr>
                <w:rFonts w:eastAsia="仿宋_GB2312"/>
                <w:b/>
                <w:sz w:val="24"/>
                <w:szCs w:val="28"/>
              </w:rPr>
              <w:t>WFCMS</w:t>
            </w:r>
            <w:r>
              <w:rPr>
                <w:rFonts w:hint="eastAsia" w:eastAsia="仿宋_GB2312"/>
                <w:b/>
                <w:sz w:val="24"/>
                <w:szCs w:val="28"/>
              </w:rPr>
              <w:t>2024</w:t>
            </w:r>
            <w:r>
              <w:rPr>
                <w:rFonts w:eastAsia="仿宋_GB2312"/>
                <w:b/>
                <w:sz w:val="24"/>
                <w:szCs w:val="28"/>
              </w:rPr>
              <w:t>01</w:t>
            </w:r>
            <w:r>
              <w:rPr>
                <w:rFonts w:hint="eastAsia" w:eastAsia="仿宋_GB2312"/>
                <w:b/>
                <w:sz w:val="24"/>
                <w:szCs w:val="28"/>
              </w:rPr>
              <w:t>8</w:t>
            </w:r>
          </w:p>
        </w:tc>
        <w:tc>
          <w:tcPr>
            <w:tcW w:w="1722" w:type="pct"/>
            <w:tcBorders>
              <w:top w:val="nil"/>
              <w:left w:val="single" w:color="auto" w:sz="4" w:space="0"/>
              <w:bottom w:val="single" w:color="auto" w:sz="4" w:space="0"/>
              <w:right w:val="single" w:color="auto" w:sz="4" w:space="0"/>
            </w:tcBorders>
            <w:shd w:val="clear" w:color="000000" w:fill="FFFFFF"/>
            <w:vAlign w:val="center"/>
          </w:tcPr>
          <w:p w14:paraId="1A833EF2">
            <w:pPr>
              <w:jc w:val="center"/>
              <w:rPr>
                <w:color w:val="000000"/>
              </w:rPr>
            </w:pPr>
            <w:r>
              <w:rPr>
                <w:rFonts w:hint="eastAsia"/>
                <w:color w:val="000000"/>
              </w:rPr>
              <w:t>基于大样本真实世界数据的丹鹿胶囊治疗乳腺增生精准临床研究</w:t>
            </w:r>
          </w:p>
        </w:tc>
        <w:tc>
          <w:tcPr>
            <w:tcW w:w="1121" w:type="pct"/>
            <w:tcBorders>
              <w:top w:val="nil"/>
              <w:left w:val="nil"/>
              <w:bottom w:val="single" w:color="auto" w:sz="4" w:space="0"/>
              <w:right w:val="single" w:color="auto" w:sz="4" w:space="0"/>
            </w:tcBorders>
            <w:shd w:val="clear" w:color="000000" w:fill="FFFFFF"/>
            <w:vAlign w:val="center"/>
          </w:tcPr>
          <w:p w14:paraId="38129584">
            <w:pPr>
              <w:jc w:val="center"/>
              <w:rPr>
                <w:color w:val="000000"/>
              </w:rPr>
            </w:pPr>
            <w:r>
              <w:rPr>
                <w:rFonts w:hint="eastAsia"/>
                <w:color w:val="000000"/>
              </w:rPr>
              <w:t xml:space="preserve">中国中医科学院中医临床基础医学研究所 </w:t>
            </w:r>
          </w:p>
        </w:tc>
        <w:tc>
          <w:tcPr>
            <w:tcW w:w="416" w:type="pct"/>
            <w:tcBorders>
              <w:top w:val="nil"/>
              <w:left w:val="nil"/>
              <w:bottom w:val="single" w:color="auto" w:sz="4" w:space="0"/>
              <w:right w:val="single" w:color="auto" w:sz="4" w:space="0"/>
            </w:tcBorders>
            <w:shd w:val="clear" w:color="000000" w:fill="FFFFFF"/>
            <w:vAlign w:val="center"/>
          </w:tcPr>
          <w:p w14:paraId="3BFECD5C">
            <w:pPr>
              <w:jc w:val="center"/>
              <w:rPr>
                <w:color w:val="000000"/>
              </w:rPr>
            </w:pPr>
            <w:r>
              <w:rPr>
                <w:rFonts w:hint="eastAsia"/>
                <w:color w:val="000000"/>
              </w:rPr>
              <w:t>王志飞</w:t>
            </w:r>
          </w:p>
        </w:tc>
        <w:tc>
          <w:tcPr>
            <w:tcW w:w="521" w:type="pct"/>
            <w:tcBorders>
              <w:top w:val="nil"/>
              <w:left w:val="nil"/>
              <w:bottom w:val="single" w:color="auto" w:sz="4" w:space="0"/>
              <w:right w:val="single" w:color="auto" w:sz="4" w:space="0"/>
            </w:tcBorders>
            <w:shd w:val="clear" w:color="000000" w:fill="FFFFFF"/>
            <w:vAlign w:val="center"/>
          </w:tcPr>
          <w:p w14:paraId="3919052F">
            <w:pPr>
              <w:jc w:val="center"/>
              <w:rPr>
                <w:color w:val="000000"/>
              </w:rPr>
            </w:pPr>
            <w:r>
              <w:rPr>
                <w:rFonts w:hint="eastAsia"/>
                <w:color w:val="000000"/>
              </w:rPr>
              <w:t>20</w:t>
            </w:r>
          </w:p>
        </w:tc>
        <w:tc>
          <w:tcPr>
            <w:tcW w:w="520" w:type="pct"/>
            <w:vAlign w:val="center"/>
          </w:tcPr>
          <w:p w14:paraId="0FE8AFD9">
            <w:pPr>
              <w:spacing w:line="520" w:lineRule="exact"/>
              <w:jc w:val="center"/>
              <w:rPr>
                <w:rFonts w:eastAsia="仿宋_GB2312"/>
                <w:b/>
                <w:sz w:val="24"/>
                <w:szCs w:val="28"/>
              </w:rPr>
            </w:pPr>
            <w:r>
              <w:rPr>
                <w:rFonts w:eastAsia="仿宋_GB2312"/>
                <w:b/>
                <w:sz w:val="24"/>
                <w:szCs w:val="28"/>
              </w:rPr>
              <w:t>一般项目</w:t>
            </w:r>
          </w:p>
        </w:tc>
      </w:tr>
      <w:tr w14:paraId="27D7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vAlign w:val="center"/>
          </w:tcPr>
          <w:p w14:paraId="0927A276">
            <w:pPr>
              <w:spacing w:line="520" w:lineRule="exact"/>
              <w:jc w:val="center"/>
              <w:rPr>
                <w:rFonts w:eastAsia="仿宋_GB2312"/>
                <w:b/>
                <w:sz w:val="24"/>
                <w:szCs w:val="28"/>
              </w:rPr>
            </w:pPr>
            <w:r>
              <w:rPr>
                <w:rFonts w:eastAsia="仿宋_GB2312"/>
                <w:b/>
                <w:sz w:val="24"/>
                <w:szCs w:val="28"/>
              </w:rPr>
              <w:t>WFCMS</w:t>
            </w:r>
            <w:r>
              <w:rPr>
                <w:rFonts w:hint="eastAsia" w:eastAsia="仿宋_GB2312"/>
                <w:b/>
                <w:sz w:val="24"/>
                <w:szCs w:val="28"/>
              </w:rPr>
              <w:t>2024</w:t>
            </w:r>
            <w:r>
              <w:rPr>
                <w:rFonts w:eastAsia="仿宋_GB2312"/>
                <w:b/>
                <w:sz w:val="24"/>
                <w:szCs w:val="28"/>
              </w:rPr>
              <w:t>01</w:t>
            </w:r>
            <w:r>
              <w:rPr>
                <w:rFonts w:hint="eastAsia" w:eastAsia="仿宋_GB2312"/>
                <w:b/>
                <w:sz w:val="24"/>
                <w:szCs w:val="28"/>
              </w:rPr>
              <w:t>9</w:t>
            </w:r>
          </w:p>
        </w:tc>
        <w:tc>
          <w:tcPr>
            <w:tcW w:w="1722" w:type="pct"/>
            <w:tcBorders>
              <w:top w:val="nil"/>
              <w:left w:val="single" w:color="auto" w:sz="4" w:space="0"/>
              <w:bottom w:val="single" w:color="auto" w:sz="4" w:space="0"/>
              <w:right w:val="single" w:color="auto" w:sz="4" w:space="0"/>
            </w:tcBorders>
            <w:shd w:val="clear" w:color="000000" w:fill="FFFFFF"/>
            <w:vAlign w:val="center"/>
          </w:tcPr>
          <w:p w14:paraId="509038BF">
            <w:pPr>
              <w:jc w:val="center"/>
              <w:rPr>
                <w:color w:val="000000"/>
              </w:rPr>
            </w:pPr>
            <w:r>
              <w:rPr>
                <w:rFonts w:hint="eastAsia"/>
                <w:color w:val="000000"/>
              </w:rPr>
              <w:t>丹鹿胶囊“异病同治”乳腺增生合并甲状腺结节郁滞痰凝证的临床疗效观察</w:t>
            </w:r>
          </w:p>
        </w:tc>
        <w:tc>
          <w:tcPr>
            <w:tcW w:w="1121" w:type="pct"/>
            <w:tcBorders>
              <w:top w:val="nil"/>
              <w:left w:val="nil"/>
              <w:bottom w:val="single" w:color="auto" w:sz="4" w:space="0"/>
              <w:right w:val="single" w:color="auto" w:sz="4" w:space="0"/>
            </w:tcBorders>
            <w:shd w:val="clear" w:color="000000" w:fill="FFFFFF"/>
            <w:vAlign w:val="center"/>
          </w:tcPr>
          <w:p w14:paraId="47DDD3D9">
            <w:pPr>
              <w:jc w:val="center"/>
              <w:rPr>
                <w:color w:val="000000"/>
              </w:rPr>
            </w:pPr>
            <w:r>
              <w:rPr>
                <w:rFonts w:hint="eastAsia"/>
                <w:color w:val="000000"/>
              </w:rPr>
              <w:t>江苏省中医院</w:t>
            </w:r>
          </w:p>
        </w:tc>
        <w:tc>
          <w:tcPr>
            <w:tcW w:w="416" w:type="pct"/>
            <w:tcBorders>
              <w:top w:val="nil"/>
              <w:left w:val="nil"/>
              <w:bottom w:val="single" w:color="auto" w:sz="4" w:space="0"/>
              <w:right w:val="single" w:color="auto" w:sz="4" w:space="0"/>
            </w:tcBorders>
            <w:shd w:val="clear" w:color="000000" w:fill="FFFFFF"/>
            <w:vAlign w:val="center"/>
          </w:tcPr>
          <w:p w14:paraId="24150B38">
            <w:pPr>
              <w:jc w:val="center"/>
              <w:rPr>
                <w:color w:val="000000"/>
              </w:rPr>
            </w:pPr>
            <w:r>
              <w:rPr>
                <w:rFonts w:hint="eastAsia"/>
                <w:color w:val="000000"/>
              </w:rPr>
              <w:t xml:space="preserve">张 </w:t>
            </w:r>
            <w:r>
              <w:rPr>
                <w:color w:val="000000"/>
              </w:rPr>
              <w:t xml:space="preserve"> </w:t>
            </w:r>
            <w:r>
              <w:rPr>
                <w:rFonts w:hint="eastAsia"/>
                <w:color w:val="000000"/>
              </w:rPr>
              <w:t>舒</w:t>
            </w:r>
          </w:p>
        </w:tc>
        <w:tc>
          <w:tcPr>
            <w:tcW w:w="521" w:type="pct"/>
            <w:tcBorders>
              <w:top w:val="nil"/>
              <w:left w:val="nil"/>
              <w:bottom w:val="single" w:color="auto" w:sz="4" w:space="0"/>
              <w:right w:val="single" w:color="auto" w:sz="4" w:space="0"/>
            </w:tcBorders>
            <w:shd w:val="clear" w:color="000000" w:fill="FFFFFF"/>
            <w:vAlign w:val="center"/>
          </w:tcPr>
          <w:p w14:paraId="565C1F96">
            <w:pPr>
              <w:jc w:val="center"/>
              <w:rPr>
                <w:color w:val="000000"/>
              </w:rPr>
            </w:pPr>
            <w:r>
              <w:rPr>
                <w:rFonts w:hint="eastAsia"/>
                <w:color w:val="000000"/>
              </w:rPr>
              <w:t>20</w:t>
            </w:r>
          </w:p>
        </w:tc>
        <w:tc>
          <w:tcPr>
            <w:tcW w:w="520" w:type="pct"/>
            <w:vAlign w:val="center"/>
          </w:tcPr>
          <w:p w14:paraId="273498D5">
            <w:pPr>
              <w:spacing w:line="520" w:lineRule="exact"/>
              <w:jc w:val="center"/>
              <w:rPr>
                <w:rFonts w:eastAsia="仿宋_GB2312"/>
                <w:b/>
                <w:sz w:val="24"/>
                <w:szCs w:val="28"/>
              </w:rPr>
            </w:pPr>
            <w:r>
              <w:rPr>
                <w:rFonts w:eastAsia="仿宋_GB2312"/>
                <w:b/>
                <w:sz w:val="24"/>
                <w:szCs w:val="28"/>
              </w:rPr>
              <w:t>一般项目</w:t>
            </w:r>
          </w:p>
        </w:tc>
      </w:tr>
      <w:tr w14:paraId="449C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tcBorders>
              <w:bottom w:val="single" w:color="auto" w:sz="4" w:space="0"/>
            </w:tcBorders>
            <w:vAlign w:val="center"/>
          </w:tcPr>
          <w:p w14:paraId="20C4656D">
            <w:pPr>
              <w:spacing w:line="520" w:lineRule="exact"/>
              <w:jc w:val="center"/>
              <w:rPr>
                <w:rFonts w:eastAsia="仿宋_GB2312"/>
                <w:b/>
                <w:sz w:val="24"/>
                <w:szCs w:val="28"/>
              </w:rPr>
            </w:pPr>
            <w:r>
              <w:rPr>
                <w:rFonts w:eastAsia="仿宋_GB2312"/>
                <w:b/>
                <w:sz w:val="24"/>
                <w:szCs w:val="28"/>
              </w:rPr>
              <w:t>WFCMS</w:t>
            </w:r>
            <w:r>
              <w:rPr>
                <w:rFonts w:hint="eastAsia" w:eastAsia="仿宋_GB2312"/>
                <w:b/>
                <w:sz w:val="24"/>
                <w:szCs w:val="28"/>
              </w:rPr>
              <w:t>2024</w:t>
            </w:r>
            <w:r>
              <w:rPr>
                <w:rFonts w:eastAsia="仿宋_GB2312"/>
                <w:b/>
                <w:sz w:val="24"/>
                <w:szCs w:val="28"/>
              </w:rPr>
              <w:t>020</w:t>
            </w:r>
          </w:p>
        </w:tc>
        <w:tc>
          <w:tcPr>
            <w:tcW w:w="1722" w:type="pct"/>
            <w:tcBorders>
              <w:top w:val="nil"/>
              <w:left w:val="single" w:color="auto" w:sz="4" w:space="0"/>
              <w:bottom w:val="single" w:color="auto" w:sz="4" w:space="0"/>
              <w:right w:val="single" w:color="auto" w:sz="4" w:space="0"/>
            </w:tcBorders>
            <w:shd w:val="clear" w:color="000000" w:fill="FFFFFF"/>
            <w:vAlign w:val="center"/>
          </w:tcPr>
          <w:p w14:paraId="2973DC51">
            <w:pPr>
              <w:jc w:val="center"/>
              <w:rPr>
                <w:color w:val="000000"/>
              </w:rPr>
            </w:pPr>
            <w:r>
              <w:rPr>
                <w:rFonts w:hint="eastAsia"/>
                <w:color w:val="000000"/>
              </w:rPr>
              <w:t>丹鹿胶囊联合甲泼尼龙片治疗阳虚痰凝证肉芽肿性乳腺炎的临床研究</w:t>
            </w:r>
          </w:p>
        </w:tc>
        <w:tc>
          <w:tcPr>
            <w:tcW w:w="1121" w:type="pct"/>
            <w:tcBorders>
              <w:top w:val="nil"/>
              <w:left w:val="nil"/>
              <w:bottom w:val="single" w:color="auto" w:sz="4" w:space="0"/>
              <w:right w:val="single" w:color="auto" w:sz="4" w:space="0"/>
            </w:tcBorders>
            <w:shd w:val="clear" w:color="000000" w:fill="FFFFFF"/>
            <w:vAlign w:val="center"/>
          </w:tcPr>
          <w:p w14:paraId="5CD7E179">
            <w:pPr>
              <w:jc w:val="center"/>
              <w:rPr>
                <w:color w:val="000000"/>
              </w:rPr>
            </w:pPr>
            <w:r>
              <w:rPr>
                <w:rFonts w:hint="eastAsia"/>
                <w:color w:val="000000"/>
              </w:rPr>
              <w:t>江苏省中医院</w:t>
            </w:r>
          </w:p>
        </w:tc>
        <w:tc>
          <w:tcPr>
            <w:tcW w:w="416" w:type="pct"/>
            <w:tcBorders>
              <w:top w:val="nil"/>
              <w:left w:val="nil"/>
              <w:bottom w:val="single" w:color="auto" w:sz="4" w:space="0"/>
              <w:right w:val="single" w:color="auto" w:sz="4" w:space="0"/>
            </w:tcBorders>
            <w:shd w:val="clear" w:color="000000" w:fill="FFFFFF"/>
            <w:vAlign w:val="center"/>
          </w:tcPr>
          <w:p w14:paraId="60F1B4D3">
            <w:pPr>
              <w:jc w:val="center"/>
              <w:rPr>
                <w:color w:val="000000"/>
              </w:rPr>
            </w:pPr>
            <w:r>
              <w:rPr>
                <w:rFonts w:hint="eastAsia"/>
                <w:color w:val="000000"/>
              </w:rPr>
              <w:t>张晓清</w:t>
            </w:r>
          </w:p>
        </w:tc>
        <w:tc>
          <w:tcPr>
            <w:tcW w:w="521" w:type="pct"/>
            <w:tcBorders>
              <w:top w:val="nil"/>
              <w:left w:val="nil"/>
              <w:bottom w:val="single" w:color="auto" w:sz="4" w:space="0"/>
              <w:right w:val="single" w:color="auto" w:sz="4" w:space="0"/>
            </w:tcBorders>
            <w:shd w:val="clear" w:color="000000" w:fill="FFFFFF"/>
            <w:vAlign w:val="center"/>
          </w:tcPr>
          <w:p w14:paraId="33B2E2A3">
            <w:pPr>
              <w:jc w:val="center"/>
              <w:rPr>
                <w:color w:val="000000"/>
              </w:rPr>
            </w:pPr>
            <w:r>
              <w:rPr>
                <w:rFonts w:hint="eastAsia"/>
                <w:color w:val="000000"/>
              </w:rPr>
              <w:t>20</w:t>
            </w:r>
          </w:p>
        </w:tc>
        <w:tc>
          <w:tcPr>
            <w:tcW w:w="520" w:type="pct"/>
            <w:tcBorders>
              <w:bottom w:val="single" w:color="auto" w:sz="4" w:space="0"/>
            </w:tcBorders>
            <w:vAlign w:val="center"/>
          </w:tcPr>
          <w:p w14:paraId="70AD54D7">
            <w:pPr>
              <w:spacing w:line="520" w:lineRule="exact"/>
              <w:jc w:val="center"/>
              <w:rPr>
                <w:rFonts w:eastAsia="仿宋_GB2312"/>
                <w:b/>
                <w:sz w:val="24"/>
                <w:szCs w:val="28"/>
              </w:rPr>
            </w:pPr>
            <w:r>
              <w:rPr>
                <w:rFonts w:eastAsia="仿宋_GB2312"/>
                <w:b/>
                <w:sz w:val="24"/>
                <w:szCs w:val="28"/>
              </w:rPr>
              <w:t>一般项目</w:t>
            </w:r>
          </w:p>
        </w:tc>
      </w:tr>
      <w:tr w14:paraId="7CC7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tcBorders>
              <w:top w:val="single" w:color="auto" w:sz="4" w:space="0"/>
              <w:left w:val="single" w:color="auto" w:sz="4" w:space="0"/>
              <w:bottom w:val="single" w:color="auto" w:sz="4" w:space="0"/>
              <w:right w:val="single" w:color="auto" w:sz="4" w:space="0"/>
            </w:tcBorders>
            <w:vAlign w:val="center"/>
          </w:tcPr>
          <w:p w14:paraId="4739AAC3">
            <w:pPr>
              <w:spacing w:line="520" w:lineRule="exact"/>
              <w:jc w:val="center"/>
              <w:rPr>
                <w:rFonts w:eastAsia="仿宋_GB2312"/>
                <w:b/>
                <w:sz w:val="24"/>
                <w:szCs w:val="28"/>
              </w:rPr>
            </w:pPr>
            <w:r>
              <w:rPr>
                <w:rFonts w:eastAsia="仿宋_GB2312"/>
                <w:b/>
                <w:sz w:val="24"/>
                <w:szCs w:val="28"/>
              </w:rPr>
              <w:t>WFCMS2</w:t>
            </w:r>
            <w:r>
              <w:rPr>
                <w:rFonts w:hint="eastAsia" w:eastAsia="仿宋_GB2312"/>
                <w:b/>
                <w:sz w:val="24"/>
                <w:szCs w:val="28"/>
              </w:rPr>
              <w:t>0240</w:t>
            </w:r>
            <w:r>
              <w:rPr>
                <w:rFonts w:eastAsia="仿宋_GB2312"/>
                <w:b/>
                <w:sz w:val="24"/>
                <w:szCs w:val="28"/>
              </w:rPr>
              <w:t>21</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0A58DFB2">
            <w:pPr>
              <w:jc w:val="center"/>
              <w:rPr>
                <w:color w:val="000000"/>
              </w:rPr>
            </w:pPr>
            <w:r>
              <w:rPr>
                <w:rFonts w:hint="eastAsia"/>
                <w:color w:val="000000"/>
              </w:rPr>
              <w:t>丹鹿胶囊在肉芽肿性小叶性乳腺炎治疗中免疫调节机制的研究</w:t>
            </w: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14:paraId="0E8A75E0">
            <w:pPr>
              <w:jc w:val="center"/>
              <w:rPr>
                <w:color w:val="000000"/>
              </w:rPr>
            </w:pPr>
            <w:r>
              <w:rPr>
                <w:rFonts w:hint="eastAsia"/>
                <w:color w:val="000000"/>
              </w:rPr>
              <w:t>哈尔滨医科大学（附属第六医院）</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0D8CD6A">
            <w:pPr>
              <w:jc w:val="center"/>
              <w:rPr>
                <w:color w:val="000000"/>
              </w:rPr>
            </w:pPr>
            <w:r>
              <w:rPr>
                <w:rFonts w:hint="eastAsia"/>
                <w:color w:val="000000"/>
              </w:rPr>
              <w:t xml:space="preserve">仲 </w:t>
            </w:r>
            <w:r>
              <w:rPr>
                <w:color w:val="000000"/>
              </w:rPr>
              <w:t xml:space="preserve"> </w:t>
            </w:r>
            <w:r>
              <w:rPr>
                <w:rFonts w:hint="eastAsia"/>
                <w:color w:val="000000"/>
              </w:rPr>
              <w:t>雷</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484D60CE">
            <w:pPr>
              <w:jc w:val="center"/>
              <w:rPr>
                <w:color w:val="000000"/>
              </w:rPr>
            </w:pPr>
            <w:r>
              <w:rPr>
                <w:rFonts w:hint="eastAsia"/>
                <w:color w:val="000000"/>
              </w:rPr>
              <w:t>18</w:t>
            </w:r>
          </w:p>
        </w:tc>
        <w:tc>
          <w:tcPr>
            <w:tcW w:w="520" w:type="pct"/>
            <w:tcBorders>
              <w:top w:val="single" w:color="auto" w:sz="4" w:space="0"/>
              <w:left w:val="single" w:color="auto" w:sz="4" w:space="0"/>
              <w:bottom w:val="single" w:color="auto" w:sz="4" w:space="0"/>
              <w:right w:val="single" w:color="auto" w:sz="4" w:space="0"/>
            </w:tcBorders>
            <w:vAlign w:val="center"/>
          </w:tcPr>
          <w:p w14:paraId="5B879E12">
            <w:pPr>
              <w:spacing w:line="520" w:lineRule="exact"/>
              <w:jc w:val="center"/>
              <w:rPr>
                <w:rFonts w:eastAsia="仿宋_GB2312"/>
                <w:b/>
                <w:sz w:val="24"/>
                <w:szCs w:val="28"/>
              </w:rPr>
            </w:pPr>
            <w:r>
              <w:rPr>
                <w:rFonts w:eastAsia="仿宋_GB2312"/>
                <w:b/>
                <w:sz w:val="24"/>
                <w:szCs w:val="28"/>
              </w:rPr>
              <w:t>一般项目</w:t>
            </w:r>
          </w:p>
        </w:tc>
      </w:tr>
      <w:tr w14:paraId="10CF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tcBorders>
              <w:top w:val="single" w:color="auto" w:sz="4" w:space="0"/>
              <w:left w:val="single" w:color="auto" w:sz="4" w:space="0"/>
              <w:bottom w:val="single" w:color="auto" w:sz="4" w:space="0"/>
              <w:right w:val="single" w:color="auto" w:sz="4" w:space="0"/>
            </w:tcBorders>
            <w:vAlign w:val="center"/>
          </w:tcPr>
          <w:p w14:paraId="1CE3EDD6">
            <w:pPr>
              <w:spacing w:line="520" w:lineRule="exact"/>
              <w:jc w:val="center"/>
              <w:rPr>
                <w:rFonts w:eastAsia="仿宋_GB2312"/>
                <w:b/>
                <w:sz w:val="24"/>
                <w:szCs w:val="28"/>
              </w:rPr>
            </w:pPr>
            <w:r>
              <w:rPr>
                <w:rFonts w:eastAsia="仿宋_GB2312"/>
                <w:b/>
                <w:sz w:val="24"/>
                <w:szCs w:val="28"/>
              </w:rPr>
              <w:t>WFCMS</w:t>
            </w:r>
            <w:r>
              <w:rPr>
                <w:rFonts w:hint="eastAsia" w:eastAsia="仿宋_GB2312"/>
                <w:b/>
                <w:sz w:val="24"/>
                <w:szCs w:val="28"/>
              </w:rPr>
              <w:t>2024</w:t>
            </w:r>
            <w:r>
              <w:rPr>
                <w:rFonts w:eastAsia="仿宋_GB2312"/>
                <w:b/>
                <w:sz w:val="24"/>
                <w:szCs w:val="28"/>
              </w:rPr>
              <w:t>022</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6F27EDA7">
            <w:pPr>
              <w:jc w:val="center"/>
              <w:rPr>
                <w:color w:val="000000"/>
              </w:rPr>
            </w:pPr>
            <w:r>
              <w:rPr>
                <w:rFonts w:hint="eastAsia"/>
                <w:color w:val="000000"/>
              </w:rPr>
              <w:t>丹鹿胶囊防治乳腺癌癌前病变的作用及机制研究</w:t>
            </w: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14:paraId="69D5015F">
            <w:pPr>
              <w:jc w:val="center"/>
              <w:rPr>
                <w:color w:val="000000"/>
              </w:rPr>
            </w:pPr>
            <w:r>
              <w:rPr>
                <w:rFonts w:hint="eastAsia"/>
                <w:color w:val="000000"/>
              </w:rPr>
              <w:t>首都医科大学附属北京中医医院</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2BA29452">
            <w:pPr>
              <w:jc w:val="center"/>
              <w:rPr>
                <w:color w:val="000000"/>
              </w:rPr>
            </w:pPr>
            <w:r>
              <w:rPr>
                <w:rFonts w:hint="eastAsia"/>
                <w:color w:val="000000"/>
              </w:rPr>
              <w:t>张董晓</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1720DC77">
            <w:pPr>
              <w:jc w:val="center"/>
              <w:rPr>
                <w:color w:val="000000"/>
              </w:rPr>
            </w:pPr>
            <w:r>
              <w:rPr>
                <w:rFonts w:hint="eastAsia"/>
                <w:color w:val="000000"/>
              </w:rPr>
              <w:t>18</w:t>
            </w:r>
          </w:p>
        </w:tc>
        <w:tc>
          <w:tcPr>
            <w:tcW w:w="520" w:type="pct"/>
            <w:tcBorders>
              <w:top w:val="single" w:color="auto" w:sz="4" w:space="0"/>
              <w:left w:val="single" w:color="auto" w:sz="4" w:space="0"/>
              <w:bottom w:val="single" w:color="auto" w:sz="4" w:space="0"/>
              <w:right w:val="single" w:color="auto" w:sz="4" w:space="0"/>
            </w:tcBorders>
            <w:vAlign w:val="center"/>
          </w:tcPr>
          <w:p w14:paraId="62B6906E">
            <w:pPr>
              <w:spacing w:line="520" w:lineRule="exact"/>
              <w:jc w:val="center"/>
              <w:rPr>
                <w:rFonts w:eastAsia="仿宋_GB2312"/>
                <w:b/>
                <w:sz w:val="24"/>
                <w:szCs w:val="28"/>
              </w:rPr>
            </w:pPr>
            <w:r>
              <w:rPr>
                <w:rFonts w:eastAsia="仿宋_GB2312"/>
                <w:b/>
                <w:sz w:val="24"/>
                <w:szCs w:val="28"/>
              </w:rPr>
              <w:t>一般项目</w:t>
            </w:r>
          </w:p>
        </w:tc>
      </w:tr>
      <w:tr w14:paraId="2974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tcBorders>
              <w:top w:val="single" w:color="auto" w:sz="4" w:space="0"/>
              <w:left w:val="single" w:color="auto" w:sz="4" w:space="0"/>
              <w:bottom w:val="single" w:color="auto" w:sz="4" w:space="0"/>
              <w:right w:val="single" w:color="auto" w:sz="4" w:space="0"/>
            </w:tcBorders>
            <w:vAlign w:val="center"/>
          </w:tcPr>
          <w:p w14:paraId="090FDB89">
            <w:pPr>
              <w:spacing w:line="520" w:lineRule="exact"/>
              <w:jc w:val="center"/>
              <w:rPr>
                <w:rFonts w:eastAsia="仿宋_GB2312"/>
                <w:b/>
                <w:sz w:val="24"/>
                <w:szCs w:val="28"/>
              </w:rPr>
            </w:pPr>
            <w:r>
              <w:rPr>
                <w:rFonts w:eastAsia="仿宋_GB2312"/>
                <w:b/>
                <w:sz w:val="24"/>
                <w:szCs w:val="28"/>
              </w:rPr>
              <w:t>WFCMS</w:t>
            </w:r>
            <w:r>
              <w:rPr>
                <w:rFonts w:hint="eastAsia" w:eastAsia="仿宋_GB2312"/>
                <w:b/>
                <w:sz w:val="24"/>
                <w:szCs w:val="28"/>
              </w:rPr>
              <w:t>2024</w:t>
            </w:r>
            <w:r>
              <w:rPr>
                <w:rFonts w:eastAsia="仿宋_GB2312"/>
                <w:b/>
                <w:sz w:val="24"/>
                <w:szCs w:val="28"/>
              </w:rPr>
              <w:t>023</w:t>
            </w:r>
          </w:p>
        </w:tc>
        <w:tc>
          <w:tcPr>
            <w:tcW w:w="1722" w:type="pct"/>
            <w:tcBorders>
              <w:top w:val="single" w:color="auto" w:sz="4" w:space="0"/>
              <w:left w:val="single" w:color="auto" w:sz="4" w:space="0"/>
              <w:bottom w:val="single" w:color="auto" w:sz="4" w:space="0"/>
              <w:right w:val="single" w:color="auto" w:sz="4" w:space="0"/>
            </w:tcBorders>
            <w:shd w:val="clear" w:color="000000" w:fill="FFFFFF"/>
            <w:vAlign w:val="center"/>
          </w:tcPr>
          <w:p w14:paraId="4065D629">
            <w:pPr>
              <w:jc w:val="center"/>
              <w:rPr>
                <w:color w:val="000000"/>
              </w:rPr>
            </w:pPr>
            <w:r>
              <w:rPr>
                <w:rFonts w:hint="eastAsia"/>
                <w:color w:val="000000"/>
              </w:rPr>
              <w:t>丹鹿胶囊调控催乳素-催乳素受体信号通路治疗乳腺疼痛的作用及机制研究</w:t>
            </w:r>
          </w:p>
        </w:tc>
        <w:tc>
          <w:tcPr>
            <w:tcW w:w="1121" w:type="pct"/>
            <w:tcBorders>
              <w:top w:val="single" w:color="auto" w:sz="4" w:space="0"/>
              <w:left w:val="single" w:color="auto" w:sz="4" w:space="0"/>
              <w:bottom w:val="single" w:color="auto" w:sz="4" w:space="0"/>
              <w:right w:val="single" w:color="auto" w:sz="4" w:space="0"/>
            </w:tcBorders>
            <w:shd w:val="clear" w:color="000000" w:fill="FFFFFF"/>
            <w:vAlign w:val="center"/>
          </w:tcPr>
          <w:p w14:paraId="1DD5B000">
            <w:pPr>
              <w:jc w:val="center"/>
              <w:rPr>
                <w:color w:val="000000"/>
              </w:rPr>
            </w:pPr>
            <w:r>
              <w:rPr>
                <w:rFonts w:hint="eastAsia"/>
                <w:color w:val="000000"/>
              </w:rPr>
              <w:t>南京市妇幼保健院</w:t>
            </w:r>
          </w:p>
        </w:tc>
        <w:tc>
          <w:tcPr>
            <w:tcW w:w="416" w:type="pct"/>
            <w:tcBorders>
              <w:top w:val="single" w:color="auto" w:sz="4" w:space="0"/>
              <w:left w:val="single" w:color="auto" w:sz="4" w:space="0"/>
              <w:bottom w:val="single" w:color="auto" w:sz="4" w:space="0"/>
              <w:right w:val="single" w:color="auto" w:sz="4" w:space="0"/>
            </w:tcBorders>
            <w:shd w:val="clear" w:color="000000" w:fill="FFFFFF"/>
            <w:vAlign w:val="center"/>
          </w:tcPr>
          <w:p w14:paraId="29CD9FF5">
            <w:pPr>
              <w:jc w:val="center"/>
              <w:rPr>
                <w:color w:val="000000"/>
              </w:rPr>
            </w:pPr>
            <w:r>
              <w:rPr>
                <w:rFonts w:hint="eastAsia"/>
                <w:color w:val="000000"/>
              </w:rPr>
              <w:t xml:space="preserve">陆 </w:t>
            </w:r>
            <w:r>
              <w:rPr>
                <w:color w:val="000000"/>
              </w:rPr>
              <w:t xml:space="preserve"> </w:t>
            </w:r>
            <w:r>
              <w:rPr>
                <w:rFonts w:hint="eastAsia"/>
                <w:color w:val="000000"/>
              </w:rPr>
              <w:t>澄</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507E3712">
            <w:pPr>
              <w:jc w:val="center"/>
              <w:rPr>
                <w:color w:val="000000"/>
              </w:rPr>
            </w:pPr>
            <w:r>
              <w:rPr>
                <w:rFonts w:hint="eastAsia"/>
                <w:color w:val="000000"/>
              </w:rPr>
              <w:t>18</w:t>
            </w:r>
          </w:p>
        </w:tc>
        <w:tc>
          <w:tcPr>
            <w:tcW w:w="520" w:type="pct"/>
            <w:tcBorders>
              <w:top w:val="single" w:color="auto" w:sz="4" w:space="0"/>
              <w:left w:val="single" w:color="auto" w:sz="4" w:space="0"/>
              <w:bottom w:val="single" w:color="auto" w:sz="4" w:space="0"/>
              <w:right w:val="single" w:color="auto" w:sz="4" w:space="0"/>
            </w:tcBorders>
            <w:vAlign w:val="center"/>
          </w:tcPr>
          <w:p w14:paraId="151388CE">
            <w:pPr>
              <w:spacing w:line="520" w:lineRule="exact"/>
              <w:jc w:val="center"/>
              <w:rPr>
                <w:rFonts w:eastAsia="仿宋_GB2312"/>
                <w:b/>
                <w:sz w:val="24"/>
                <w:szCs w:val="28"/>
              </w:rPr>
            </w:pPr>
            <w:r>
              <w:rPr>
                <w:rFonts w:eastAsia="仿宋_GB2312"/>
                <w:b/>
                <w:sz w:val="24"/>
                <w:szCs w:val="28"/>
              </w:rPr>
              <w:t>一般项目</w:t>
            </w:r>
          </w:p>
        </w:tc>
      </w:tr>
      <w:tr w14:paraId="482A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tcBorders>
              <w:top w:val="single" w:color="auto" w:sz="4" w:space="0"/>
              <w:left w:val="single" w:color="auto" w:sz="4" w:space="0"/>
              <w:bottom w:val="single" w:color="auto" w:sz="4" w:space="0"/>
              <w:right w:val="single" w:color="auto" w:sz="4" w:space="0"/>
            </w:tcBorders>
            <w:vAlign w:val="center"/>
          </w:tcPr>
          <w:p w14:paraId="62B550F4">
            <w:pPr>
              <w:spacing w:line="520" w:lineRule="exact"/>
              <w:jc w:val="center"/>
              <w:rPr>
                <w:rFonts w:eastAsia="仿宋_GB2312"/>
                <w:b/>
                <w:sz w:val="24"/>
                <w:szCs w:val="28"/>
              </w:rPr>
            </w:pPr>
            <w:r>
              <w:rPr>
                <w:rFonts w:eastAsia="仿宋_GB2312"/>
                <w:b/>
                <w:sz w:val="24"/>
                <w:szCs w:val="28"/>
              </w:rPr>
              <w:t>WFCMS</w:t>
            </w:r>
            <w:r>
              <w:rPr>
                <w:rFonts w:hint="eastAsia" w:eastAsia="仿宋_GB2312"/>
                <w:b/>
                <w:sz w:val="24"/>
                <w:szCs w:val="28"/>
              </w:rPr>
              <w:t>2024</w:t>
            </w:r>
            <w:r>
              <w:rPr>
                <w:rFonts w:eastAsia="仿宋_GB2312"/>
                <w:b/>
                <w:sz w:val="24"/>
                <w:szCs w:val="28"/>
              </w:rPr>
              <w:t>024</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60EF9C58">
            <w:pPr>
              <w:jc w:val="center"/>
              <w:rPr>
                <w:color w:val="000000"/>
              </w:rPr>
            </w:pPr>
            <w:r>
              <w:rPr>
                <w:rFonts w:hint="eastAsia"/>
                <w:color w:val="000000"/>
              </w:rPr>
              <w:t>丹鹿胶囊对肉芽肿性乳腺炎模型大鼠的治疗作用及潜在机制探索</w:t>
            </w: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14:paraId="634DD7E6">
            <w:pPr>
              <w:jc w:val="center"/>
              <w:rPr>
                <w:color w:val="000000"/>
              </w:rPr>
            </w:pPr>
            <w:r>
              <w:rPr>
                <w:rFonts w:hint="eastAsia"/>
                <w:color w:val="000000"/>
              </w:rPr>
              <w:t>河南中医药大学第一附属医院</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C607D07">
            <w:pPr>
              <w:jc w:val="center"/>
              <w:rPr>
                <w:color w:val="000000"/>
              </w:rPr>
            </w:pPr>
            <w:r>
              <w:rPr>
                <w:rFonts w:hint="eastAsia"/>
                <w:color w:val="000000"/>
              </w:rPr>
              <w:t>程旭锋</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5CA953A7">
            <w:pPr>
              <w:jc w:val="center"/>
              <w:rPr>
                <w:color w:val="000000"/>
              </w:rPr>
            </w:pPr>
            <w:r>
              <w:rPr>
                <w:rFonts w:hint="eastAsia"/>
                <w:color w:val="000000"/>
              </w:rPr>
              <w:t>18</w:t>
            </w:r>
          </w:p>
        </w:tc>
        <w:tc>
          <w:tcPr>
            <w:tcW w:w="520" w:type="pct"/>
            <w:tcBorders>
              <w:top w:val="single" w:color="auto" w:sz="4" w:space="0"/>
              <w:left w:val="single" w:color="auto" w:sz="4" w:space="0"/>
              <w:bottom w:val="single" w:color="auto" w:sz="4" w:space="0"/>
              <w:right w:val="single" w:color="auto" w:sz="4" w:space="0"/>
            </w:tcBorders>
            <w:vAlign w:val="center"/>
          </w:tcPr>
          <w:p w14:paraId="66FB0CE6">
            <w:pPr>
              <w:spacing w:line="520" w:lineRule="exact"/>
              <w:jc w:val="center"/>
              <w:rPr>
                <w:rFonts w:eastAsia="仿宋_GB2312"/>
                <w:b/>
                <w:sz w:val="24"/>
                <w:szCs w:val="28"/>
              </w:rPr>
            </w:pPr>
            <w:r>
              <w:rPr>
                <w:rFonts w:eastAsia="仿宋_GB2312"/>
                <w:b/>
                <w:sz w:val="24"/>
                <w:szCs w:val="28"/>
              </w:rPr>
              <w:t>一般项目</w:t>
            </w:r>
          </w:p>
        </w:tc>
      </w:tr>
      <w:tr w14:paraId="111F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pct"/>
            <w:tcBorders>
              <w:top w:val="single" w:color="auto" w:sz="4" w:space="0"/>
              <w:left w:val="single" w:color="auto" w:sz="4" w:space="0"/>
              <w:bottom w:val="single" w:color="auto" w:sz="4" w:space="0"/>
              <w:right w:val="single" w:color="auto" w:sz="4" w:space="0"/>
            </w:tcBorders>
            <w:vAlign w:val="center"/>
          </w:tcPr>
          <w:p w14:paraId="2D443413">
            <w:pPr>
              <w:spacing w:line="520" w:lineRule="exact"/>
              <w:jc w:val="center"/>
              <w:rPr>
                <w:rFonts w:eastAsia="仿宋_GB2312"/>
                <w:b/>
                <w:sz w:val="24"/>
                <w:szCs w:val="28"/>
              </w:rPr>
            </w:pPr>
            <w:r>
              <w:rPr>
                <w:rFonts w:eastAsia="仿宋_GB2312"/>
                <w:b/>
                <w:sz w:val="24"/>
                <w:szCs w:val="28"/>
              </w:rPr>
              <w:t>WFCMS</w:t>
            </w:r>
            <w:r>
              <w:rPr>
                <w:rFonts w:hint="eastAsia" w:eastAsia="仿宋_GB2312"/>
                <w:b/>
                <w:sz w:val="24"/>
                <w:szCs w:val="28"/>
              </w:rPr>
              <w:t>2024</w:t>
            </w:r>
            <w:r>
              <w:rPr>
                <w:rFonts w:eastAsia="仿宋_GB2312"/>
                <w:b/>
                <w:sz w:val="24"/>
                <w:szCs w:val="28"/>
              </w:rPr>
              <w:t>025</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2C8E7FBD">
            <w:pPr>
              <w:jc w:val="center"/>
              <w:rPr>
                <w:color w:val="000000"/>
              </w:rPr>
            </w:pPr>
            <w:r>
              <w:rPr>
                <w:rFonts w:hint="eastAsia"/>
                <w:color w:val="000000"/>
              </w:rPr>
              <w:t>基于FSH-β2AR-AQP5轴的丹鹿胶囊治疗乳腺癌内分泌治疗后不良反应机制研究</w:t>
            </w: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14:paraId="71C75065">
            <w:pPr>
              <w:jc w:val="center"/>
              <w:rPr>
                <w:color w:val="000000"/>
              </w:rPr>
            </w:pPr>
            <w:r>
              <w:rPr>
                <w:rFonts w:hint="eastAsia"/>
                <w:color w:val="000000"/>
              </w:rPr>
              <w:t>北京中医药大学东直门医院</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66431A0">
            <w:pPr>
              <w:jc w:val="center"/>
              <w:rPr>
                <w:color w:val="000000"/>
              </w:rPr>
            </w:pPr>
            <w:r>
              <w:rPr>
                <w:rFonts w:hint="eastAsia"/>
                <w:color w:val="000000"/>
              </w:rPr>
              <w:t>史晓光</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4CD06F36">
            <w:pPr>
              <w:jc w:val="center"/>
              <w:rPr>
                <w:color w:val="000000"/>
              </w:rPr>
            </w:pPr>
            <w:r>
              <w:rPr>
                <w:rFonts w:hint="eastAsia"/>
                <w:color w:val="000000"/>
              </w:rPr>
              <w:t>18</w:t>
            </w:r>
          </w:p>
        </w:tc>
        <w:tc>
          <w:tcPr>
            <w:tcW w:w="520" w:type="pct"/>
            <w:tcBorders>
              <w:top w:val="single" w:color="auto" w:sz="4" w:space="0"/>
              <w:left w:val="single" w:color="auto" w:sz="4" w:space="0"/>
              <w:bottom w:val="single" w:color="auto" w:sz="4" w:space="0"/>
              <w:right w:val="single" w:color="auto" w:sz="4" w:space="0"/>
            </w:tcBorders>
            <w:vAlign w:val="center"/>
          </w:tcPr>
          <w:p w14:paraId="73474B46">
            <w:pPr>
              <w:spacing w:line="520" w:lineRule="exact"/>
              <w:jc w:val="center"/>
              <w:rPr>
                <w:rFonts w:eastAsia="仿宋_GB2312"/>
                <w:b/>
                <w:sz w:val="24"/>
                <w:szCs w:val="28"/>
              </w:rPr>
            </w:pPr>
            <w:r>
              <w:rPr>
                <w:rFonts w:eastAsia="仿宋_GB2312"/>
                <w:b/>
                <w:sz w:val="24"/>
                <w:szCs w:val="28"/>
              </w:rPr>
              <w:t>一般项目</w:t>
            </w:r>
          </w:p>
        </w:tc>
      </w:tr>
    </w:tbl>
    <w:p w14:paraId="05A651DE"/>
    <w:p w14:paraId="589F5C3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6E"/>
    <w:rsid w:val="001152B6"/>
    <w:rsid w:val="001156DD"/>
    <w:rsid w:val="0014442A"/>
    <w:rsid w:val="00192DDB"/>
    <w:rsid w:val="001D3C6E"/>
    <w:rsid w:val="0023434F"/>
    <w:rsid w:val="00251793"/>
    <w:rsid w:val="003637A7"/>
    <w:rsid w:val="00505FBF"/>
    <w:rsid w:val="008A3BFE"/>
    <w:rsid w:val="008B27D5"/>
    <w:rsid w:val="00A373A6"/>
    <w:rsid w:val="00AC6EDF"/>
    <w:rsid w:val="00B62EB9"/>
    <w:rsid w:val="00BD67F1"/>
    <w:rsid w:val="00D726E9"/>
    <w:rsid w:val="00F32F20"/>
    <w:rsid w:val="00F8660C"/>
    <w:rsid w:val="77955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customStyle="1" w:styleId="8">
    <w:name w:val="标题 1 字符"/>
    <w:basedOn w:val="6"/>
    <w:link w:val="2"/>
    <w:uiPriority w:val="9"/>
    <w:rPr>
      <w:rFonts w:ascii="宋体" w:hAnsi="宋体" w:eastAsia="宋体" w:cs="宋体"/>
      <w:b/>
      <w:bCs/>
      <w:kern w:val="36"/>
      <w:sz w:val="48"/>
      <w:szCs w:val="48"/>
    </w:rPr>
  </w:style>
  <w:style w:type="character" w:customStyle="1" w:styleId="9">
    <w:name w:val="日期1"/>
    <w:basedOn w:val="6"/>
    <w:uiPriority w:val="0"/>
  </w:style>
  <w:style w:type="character" w:customStyle="1" w:styleId="10">
    <w:name w:val="num"/>
    <w:basedOn w:val="6"/>
    <w:uiPriority w:val="0"/>
  </w:style>
  <w:style w:type="character" w:customStyle="1" w:styleId="11">
    <w:name w:val="autho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1D52-E75A-4922-A5B5-D9DFC8DE9371}">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1121</Words>
  <Characters>1329</Characters>
  <Lines>11</Lines>
  <Paragraphs>3</Paragraphs>
  <TotalTime>16</TotalTime>
  <ScaleCrop>false</ScaleCrop>
  <LinksUpToDate>false</LinksUpToDate>
  <CharactersWithSpaces>1361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2024-12-16T06:25:00Z</dcterms:created>
  <dc:creator>PC1</dc:creator>
  <cp:lastModifiedBy>WPS_1591253149</cp:lastModifiedBy>
  <dcterms:modified xsi:type="dcterms:W3CDTF">2024-12-20T07:04:33Z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5B508A5B3F2A4B4595F36E656B870341_13</vt:lpwstr>
  </property>
</Properties>
</file>